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3070B" w14:textId="77777777" w:rsidR="001827F8" w:rsidRDefault="000E2C9C" w:rsidP="000E2C9C">
      <w:pPr>
        <w:jc w:val="center"/>
        <w:rPr>
          <w:b/>
          <w:sz w:val="32"/>
          <w:szCs w:val="32"/>
        </w:rPr>
      </w:pPr>
      <w:r w:rsidRPr="000E2C9C">
        <w:rPr>
          <w:b/>
          <w:sz w:val="32"/>
          <w:szCs w:val="32"/>
        </w:rPr>
        <w:t>Table of Contents</w:t>
      </w:r>
      <w:bookmarkStart w:id="0" w:name="_GoBack"/>
      <w:bookmarkEnd w:id="0"/>
    </w:p>
    <w:p w14:paraId="3D21EF0A" w14:textId="77777777" w:rsidR="000E2C9C" w:rsidRDefault="000E2C9C" w:rsidP="000E2C9C">
      <w:pPr>
        <w:jc w:val="center"/>
        <w:rPr>
          <w:b/>
          <w:sz w:val="32"/>
          <w:szCs w:val="32"/>
        </w:rPr>
      </w:pPr>
    </w:p>
    <w:p w14:paraId="59DC1565" w14:textId="77777777" w:rsidR="000E2C9C" w:rsidRDefault="000E2C9C" w:rsidP="000E2C9C">
      <w:pPr>
        <w:rPr>
          <w:sz w:val="32"/>
          <w:szCs w:val="32"/>
        </w:rPr>
      </w:pPr>
      <w:r>
        <w:rPr>
          <w:sz w:val="32"/>
          <w:szCs w:val="32"/>
        </w:rPr>
        <w:t>Purpose………………………………………………………………………………</w:t>
      </w:r>
      <w:proofErr w:type="gramStart"/>
      <w:r>
        <w:rPr>
          <w:sz w:val="32"/>
          <w:szCs w:val="32"/>
        </w:rPr>
        <w:t>…..</w:t>
      </w:r>
      <w:proofErr w:type="gramEnd"/>
    </w:p>
    <w:p w14:paraId="6B2D9775" w14:textId="77777777" w:rsidR="000E2C9C" w:rsidRDefault="000E2C9C" w:rsidP="000E2C9C">
      <w:pPr>
        <w:rPr>
          <w:sz w:val="32"/>
          <w:szCs w:val="32"/>
        </w:rPr>
      </w:pPr>
      <w:r>
        <w:rPr>
          <w:sz w:val="32"/>
          <w:szCs w:val="32"/>
        </w:rPr>
        <w:t>Access…………………………………………………………………………………</w:t>
      </w:r>
      <w:proofErr w:type="gramStart"/>
      <w:r>
        <w:rPr>
          <w:sz w:val="32"/>
          <w:szCs w:val="32"/>
        </w:rPr>
        <w:t>…..</w:t>
      </w:r>
      <w:proofErr w:type="gramEnd"/>
    </w:p>
    <w:p w14:paraId="4F18668E" w14:textId="77777777" w:rsidR="000E2C9C" w:rsidRDefault="000E2C9C" w:rsidP="000E2C9C">
      <w:pPr>
        <w:rPr>
          <w:sz w:val="32"/>
          <w:szCs w:val="32"/>
        </w:rPr>
      </w:pPr>
      <w:r>
        <w:rPr>
          <w:sz w:val="32"/>
          <w:szCs w:val="32"/>
        </w:rPr>
        <w:t>Assessment…………………………………………………………………………</w:t>
      </w:r>
      <w:proofErr w:type="gramStart"/>
      <w:r>
        <w:rPr>
          <w:sz w:val="32"/>
          <w:szCs w:val="32"/>
        </w:rPr>
        <w:t>…..</w:t>
      </w:r>
      <w:proofErr w:type="gramEnd"/>
    </w:p>
    <w:p w14:paraId="76232395" w14:textId="77777777" w:rsidR="000E2C9C" w:rsidRDefault="000E2C9C" w:rsidP="000E2C9C">
      <w:pPr>
        <w:rPr>
          <w:sz w:val="32"/>
          <w:szCs w:val="32"/>
        </w:rPr>
      </w:pPr>
      <w:r>
        <w:rPr>
          <w:sz w:val="32"/>
          <w:szCs w:val="32"/>
        </w:rPr>
        <w:t>Prioritization……………………………………………………………………………</w:t>
      </w:r>
    </w:p>
    <w:p w14:paraId="3D190EB4" w14:textId="77777777" w:rsidR="000E2C9C" w:rsidRDefault="001C162C" w:rsidP="000E2C9C">
      <w:pPr>
        <w:rPr>
          <w:sz w:val="32"/>
          <w:szCs w:val="32"/>
        </w:rPr>
      </w:pPr>
      <w:r>
        <w:rPr>
          <w:sz w:val="32"/>
          <w:szCs w:val="32"/>
        </w:rPr>
        <w:t>Referral Process………………………………………………………………………</w:t>
      </w:r>
    </w:p>
    <w:p w14:paraId="0555E7BC" w14:textId="77777777" w:rsidR="00E7553F" w:rsidRDefault="00E7553F" w:rsidP="000E2C9C">
      <w:pPr>
        <w:rPr>
          <w:sz w:val="32"/>
          <w:szCs w:val="32"/>
        </w:rPr>
      </w:pPr>
      <w:r>
        <w:rPr>
          <w:sz w:val="32"/>
          <w:szCs w:val="32"/>
        </w:rPr>
        <w:t>Project Eligibility………………………………………………………………………</w:t>
      </w:r>
    </w:p>
    <w:p w14:paraId="4BA7D0B1" w14:textId="77777777" w:rsidR="001C162C" w:rsidRDefault="001C162C" w:rsidP="000E2C9C">
      <w:pPr>
        <w:rPr>
          <w:sz w:val="32"/>
          <w:szCs w:val="32"/>
        </w:rPr>
      </w:pPr>
      <w:r>
        <w:rPr>
          <w:sz w:val="32"/>
          <w:szCs w:val="32"/>
        </w:rPr>
        <w:t>Data Management……………………………………………………………………</w:t>
      </w:r>
    </w:p>
    <w:p w14:paraId="7FFDF562" w14:textId="77777777" w:rsidR="001C162C" w:rsidRDefault="001C162C" w:rsidP="000E2C9C">
      <w:pPr>
        <w:rPr>
          <w:sz w:val="32"/>
          <w:szCs w:val="32"/>
        </w:rPr>
      </w:pPr>
      <w:r>
        <w:rPr>
          <w:sz w:val="32"/>
          <w:szCs w:val="32"/>
        </w:rPr>
        <w:t>Evaluation……………………………………………………………………………</w:t>
      </w:r>
      <w:proofErr w:type="gramStart"/>
      <w:r>
        <w:rPr>
          <w:sz w:val="32"/>
          <w:szCs w:val="32"/>
        </w:rPr>
        <w:t>…..</w:t>
      </w:r>
      <w:proofErr w:type="gramEnd"/>
    </w:p>
    <w:p w14:paraId="4CBB9DB2" w14:textId="77777777" w:rsidR="000B7A2D" w:rsidRDefault="000B7A2D" w:rsidP="000E2C9C">
      <w:pPr>
        <w:rPr>
          <w:sz w:val="32"/>
          <w:szCs w:val="32"/>
        </w:rPr>
      </w:pPr>
      <w:r>
        <w:rPr>
          <w:sz w:val="32"/>
          <w:szCs w:val="32"/>
        </w:rPr>
        <w:t>Non Discrimination Policy……………………………………………………</w:t>
      </w:r>
      <w:proofErr w:type="gramStart"/>
      <w:r>
        <w:rPr>
          <w:sz w:val="32"/>
          <w:szCs w:val="32"/>
        </w:rPr>
        <w:t>…..</w:t>
      </w:r>
      <w:proofErr w:type="gramEnd"/>
    </w:p>
    <w:p w14:paraId="549DA17C" w14:textId="77777777" w:rsidR="000B7A2D" w:rsidRDefault="000B7A2D" w:rsidP="000E2C9C">
      <w:pPr>
        <w:rPr>
          <w:sz w:val="32"/>
          <w:szCs w:val="32"/>
        </w:rPr>
      </w:pPr>
      <w:r>
        <w:rPr>
          <w:sz w:val="32"/>
          <w:szCs w:val="32"/>
        </w:rPr>
        <w:t>Fair Housing…………………………………………………………………………….</w:t>
      </w:r>
    </w:p>
    <w:p w14:paraId="3E48FA7F" w14:textId="77777777" w:rsidR="000B7A2D" w:rsidRDefault="000B7A2D" w:rsidP="000E2C9C">
      <w:pPr>
        <w:rPr>
          <w:sz w:val="32"/>
          <w:szCs w:val="32"/>
        </w:rPr>
      </w:pPr>
      <w:r>
        <w:rPr>
          <w:sz w:val="32"/>
          <w:szCs w:val="32"/>
        </w:rPr>
        <w:t>Grievance Policy………………………………………………………………………</w:t>
      </w:r>
    </w:p>
    <w:p w14:paraId="10BEBBEC" w14:textId="77777777" w:rsidR="001C162C" w:rsidRDefault="001C162C" w:rsidP="000E2C9C">
      <w:pPr>
        <w:rPr>
          <w:sz w:val="32"/>
          <w:szCs w:val="32"/>
        </w:rPr>
      </w:pPr>
      <w:r>
        <w:rPr>
          <w:sz w:val="32"/>
          <w:szCs w:val="32"/>
        </w:rPr>
        <w:t>Glossary of Terms…………………………………………………………………….</w:t>
      </w:r>
    </w:p>
    <w:p w14:paraId="003C01CA" w14:textId="77777777" w:rsidR="001C162C" w:rsidRDefault="001C162C" w:rsidP="000E2C9C">
      <w:pPr>
        <w:rPr>
          <w:sz w:val="32"/>
          <w:szCs w:val="32"/>
        </w:rPr>
      </w:pPr>
      <w:r>
        <w:rPr>
          <w:sz w:val="32"/>
          <w:szCs w:val="32"/>
        </w:rPr>
        <w:t>Appendices………………………………………………………………………………</w:t>
      </w:r>
    </w:p>
    <w:p w14:paraId="191D4693" w14:textId="77777777" w:rsidR="000B7A2D" w:rsidRDefault="000B7A2D" w:rsidP="000E2C9C">
      <w:pPr>
        <w:rPr>
          <w:sz w:val="32"/>
          <w:szCs w:val="32"/>
        </w:rPr>
      </w:pPr>
      <w:r>
        <w:rPr>
          <w:sz w:val="32"/>
          <w:szCs w:val="32"/>
        </w:rPr>
        <w:t>List of Provider Agencies………………………………………………………….</w:t>
      </w:r>
    </w:p>
    <w:p w14:paraId="132944FB" w14:textId="77777777" w:rsidR="00BA71DE" w:rsidRDefault="00BA71DE" w:rsidP="000E2C9C">
      <w:pPr>
        <w:rPr>
          <w:sz w:val="32"/>
          <w:szCs w:val="32"/>
        </w:rPr>
      </w:pPr>
    </w:p>
    <w:p w14:paraId="1D277F4B" w14:textId="77777777" w:rsidR="00216ACB" w:rsidRDefault="00216ACB" w:rsidP="000E2C9C">
      <w:pPr>
        <w:rPr>
          <w:sz w:val="32"/>
          <w:szCs w:val="32"/>
        </w:rPr>
      </w:pPr>
    </w:p>
    <w:p w14:paraId="0F4B2170" w14:textId="77777777" w:rsidR="00216ACB" w:rsidRDefault="00216ACB" w:rsidP="000E2C9C">
      <w:pPr>
        <w:rPr>
          <w:sz w:val="32"/>
          <w:szCs w:val="32"/>
        </w:rPr>
      </w:pPr>
    </w:p>
    <w:p w14:paraId="13157B53" w14:textId="77777777" w:rsidR="00216ACB" w:rsidRDefault="00216ACB" w:rsidP="000E2C9C">
      <w:pPr>
        <w:rPr>
          <w:sz w:val="32"/>
          <w:szCs w:val="32"/>
        </w:rPr>
      </w:pPr>
    </w:p>
    <w:p w14:paraId="4A33C706" w14:textId="77777777" w:rsidR="00216ACB" w:rsidRDefault="00216ACB" w:rsidP="00216ACB">
      <w:pPr>
        <w:autoSpaceDE w:val="0"/>
        <w:autoSpaceDN w:val="0"/>
        <w:adjustRightInd w:val="0"/>
        <w:spacing w:after="0" w:line="240" w:lineRule="auto"/>
        <w:rPr>
          <w:rFonts w:ascii="Cambria-Bold" w:hAnsi="Cambria-Bold" w:cs="Cambria-Bold"/>
          <w:b/>
          <w:bCs/>
          <w:color w:val="4F82BE"/>
          <w:sz w:val="26"/>
          <w:szCs w:val="26"/>
        </w:rPr>
      </w:pPr>
      <w:r>
        <w:rPr>
          <w:rFonts w:ascii="Cambria-Bold" w:hAnsi="Cambria-Bold" w:cs="Cambria-Bold"/>
          <w:b/>
          <w:bCs/>
          <w:color w:val="4F82BE"/>
          <w:sz w:val="26"/>
          <w:szCs w:val="26"/>
        </w:rPr>
        <w:lastRenderedPageBreak/>
        <w:t>Inclusivity of subpopulations</w:t>
      </w:r>
    </w:p>
    <w:p w14:paraId="3F670B78" w14:textId="77777777" w:rsidR="00216ACB" w:rsidRDefault="00216ACB" w:rsidP="00216ACB">
      <w:pPr>
        <w:autoSpaceDE w:val="0"/>
        <w:autoSpaceDN w:val="0"/>
        <w:adjustRightInd w:val="0"/>
        <w:spacing w:after="0" w:line="240" w:lineRule="auto"/>
        <w:rPr>
          <w:rFonts w:ascii="Calibri" w:hAnsi="Calibri" w:cs="Calibri"/>
          <w:color w:val="000000"/>
        </w:rPr>
      </w:pPr>
      <w:r>
        <w:rPr>
          <w:rFonts w:ascii="Calibri" w:hAnsi="Calibri" w:cs="Calibri"/>
          <w:color w:val="000000"/>
        </w:rPr>
        <w:t>All subpopulations including chronically homeless individuals and families, Veterans, youth, persons and</w:t>
      </w:r>
    </w:p>
    <w:p w14:paraId="6F2FCFB6" w14:textId="77777777" w:rsidR="00216ACB" w:rsidRDefault="00216ACB" w:rsidP="00216AC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households fleeing domestic violence, transgendered persons, and refugees and new </w:t>
      </w:r>
      <w:proofErr w:type="gramStart"/>
      <w:r>
        <w:rPr>
          <w:rFonts w:ascii="Calibri" w:hAnsi="Calibri" w:cs="Calibri"/>
          <w:color w:val="000000"/>
        </w:rPr>
        <w:t>immigrants</w:t>
      </w:r>
      <w:proofErr w:type="gramEnd"/>
      <w:r>
        <w:rPr>
          <w:rFonts w:ascii="Calibri" w:hAnsi="Calibri" w:cs="Calibri"/>
          <w:color w:val="000000"/>
        </w:rPr>
        <w:t xml:space="preserve"> must</w:t>
      </w:r>
    </w:p>
    <w:p w14:paraId="18406025" w14:textId="77777777" w:rsidR="00216ACB" w:rsidRDefault="00216ACB" w:rsidP="00216AC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be provided equal access to </w:t>
      </w:r>
      <w:proofErr w:type="spellStart"/>
      <w:r>
        <w:rPr>
          <w:rFonts w:ascii="Calibri" w:hAnsi="Calibri" w:cs="Calibri"/>
          <w:color w:val="000000"/>
        </w:rPr>
        <w:t>CoC</w:t>
      </w:r>
      <w:proofErr w:type="spellEnd"/>
      <w:r>
        <w:rPr>
          <w:rFonts w:ascii="Calibri" w:hAnsi="Calibri" w:cs="Calibri"/>
          <w:color w:val="000000"/>
        </w:rPr>
        <w:t xml:space="preserve"> crisis response services regardless of the characteristics and attributes</w:t>
      </w:r>
    </w:p>
    <w:p w14:paraId="78B53BFC" w14:textId="77777777" w:rsidR="00216ACB" w:rsidRDefault="00216ACB" w:rsidP="00216ACB">
      <w:r>
        <w:rPr>
          <w:rFonts w:ascii="Calibri" w:hAnsi="Calibri" w:cs="Calibri"/>
          <w:color w:val="000000"/>
        </w:rPr>
        <w:t>of their specific subpopulations.</w:t>
      </w:r>
    </w:p>
    <w:p w14:paraId="3A28CC56" w14:textId="77777777" w:rsidR="00216ACB" w:rsidRDefault="00216ACB" w:rsidP="000E2C9C">
      <w:pPr>
        <w:rPr>
          <w:sz w:val="32"/>
          <w:szCs w:val="32"/>
        </w:rPr>
      </w:pPr>
    </w:p>
    <w:p w14:paraId="5BCB3CDD" w14:textId="77777777" w:rsidR="00216ACB" w:rsidRDefault="00216ACB" w:rsidP="000E2C9C">
      <w:pPr>
        <w:rPr>
          <w:sz w:val="32"/>
          <w:szCs w:val="32"/>
        </w:rPr>
      </w:pPr>
    </w:p>
    <w:p w14:paraId="1EEAD01D" w14:textId="77777777" w:rsidR="00216ACB" w:rsidRDefault="00216ACB" w:rsidP="000E2C9C">
      <w:pPr>
        <w:rPr>
          <w:sz w:val="32"/>
          <w:szCs w:val="32"/>
        </w:rPr>
      </w:pPr>
    </w:p>
    <w:p w14:paraId="313EBC9B" w14:textId="77777777" w:rsidR="00216ACB" w:rsidRDefault="00216ACB" w:rsidP="000E2C9C">
      <w:pPr>
        <w:rPr>
          <w:sz w:val="32"/>
          <w:szCs w:val="32"/>
        </w:rPr>
      </w:pPr>
    </w:p>
    <w:p w14:paraId="4ED65881" w14:textId="77777777" w:rsidR="00216ACB" w:rsidRDefault="00216ACB" w:rsidP="000E2C9C">
      <w:pPr>
        <w:rPr>
          <w:sz w:val="32"/>
          <w:szCs w:val="32"/>
        </w:rPr>
      </w:pPr>
    </w:p>
    <w:p w14:paraId="100E30AC" w14:textId="77777777" w:rsidR="00216ACB" w:rsidRDefault="00216ACB" w:rsidP="000E2C9C">
      <w:pPr>
        <w:rPr>
          <w:sz w:val="32"/>
          <w:szCs w:val="32"/>
        </w:rPr>
      </w:pPr>
    </w:p>
    <w:p w14:paraId="0B6DE7DE" w14:textId="77777777" w:rsidR="00216ACB" w:rsidRDefault="00216ACB" w:rsidP="000E2C9C">
      <w:pPr>
        <w:rPr>
          <w:sz w:val="32"/>
          <w:szCs w:val="32"/>
        </w:rPr>
      </w:pPr>
    </w:p>
    <w:p w14:paraId="1264D7AA" w14:textId="77777777" w:rsidR="00216ACB" w:rsidRDefault="00216ACB" w:rsidP="000E2C9C">
      <w:pPr>
        <w:rPr>
          <w:sz w:val="32"/>
          <w:szCs w:val="32"/>
        </w:rPr>
      </w:pPr>
    </w:p>
    <w:p w14:paraId="41B24815" w14:textId="77777777" w:rsidR="00216ACB" w:rsidRDefault="00216ACB" w:rsidP="000E2C9C">
      <w:pPr>
        <w:rPr>
          <w:sz w:val="32"/>
          <w:szCs w:val="32"/>
        </w:rPr>
      </w:pPr>
    </w:p>
    <w:p w14:paraId="6F8437BA" w14:textId="77777777" w:rsidR="00216ACB" w:rsidRDefault="00216ACB" w:rsidP="000E2C9C">
      <w:pPr>
        <w:rPr>
          <w:sz w:val="32"/>
          <w:szCs w:val="32"/>
        </w:rPr>
      </w:pPr>
    </w:p>
    <w:p w14:paraId="3E5ABC34" w14:textId="77777777" w:rsidR="00216ACB" w:rsidRDefault="00216ACB" w:rsidP="000E2C9C">
      <w:pPr>
        <w:rPr>
          <w:sz w:val="32"/>
          <w:szCs w:val="32"/>
        </w:rPr>
      </w:pPr>
    </w:p>
    <w:p w14:paraId="39F2E471" w14:textId="77777777" w:rsidR="00216ACB" w:rsidRDefault="00216ACB" w:rsidP="000E2C9C">
      <w:pPr>
        <w:rPr>
          <w:sz w:val="32"/>
          <w:szCs w:val="32"/>
        </w:rPr>
      </w:pPr>
    </w:p>
    <w:p w14:paraId="36329CD1" w14:textId="77777777" w:rsidR="00216ACB" w:rsidRDefault="00216ACB" w:rsidP="000E2C9C">
      <w:pPr>
        <w:rPr>
          <w:sz w:val="32"/>
          <w:szCs w:val="32"/>
        </w:rPr>
      </w:pPr>
    </w:p>
    <w:p w14:paraId="4EB6C8A1" w14:textId="77777777" w:rsidR="00216ACB" w:rsidRDefault="00216ACB" w:rsidP="000E2C9C">
      <w:pPr>
        <w:rPr>
          <w:sz w:val="32"/>
          <w:szCs w:val="32"/>
        </w:rPr>
      </w:pPr>
    </w:p>
    <w:p w14:paraId="553BA5FF" w14:textId="77777777" w:rsidR="00216ACB" w:rsidRDefault="00216ACB" w:rsidP="000E2C9C">
      <w:pPr>
        <w:rPr>
          <w:sz w:val="32"/>
          <w:szCs w:val="32"/>
        </w:rPr>
      </w:pPr>
    </w:p>
    <w:p w14:paraId="6C5C1BD9" w14:textId="77777777" w:rsidR="00216ACB" w:rsidRDefault="00216ACB" w:rsidP="000E2C9C">
      <w:pPr>
        <w:rPr>
          <w:sz w:val="32"/>
          <w:szCs w:val="32"/>
        </w:rPr>
      </w:pPr>
    </w:p>
    <w:p w14:paraId="0AD7095C" w14:textId="77777777" w:rsidR="00216ACB" w:rsidRDefault="00216ACB" w:rsidP="000E2C9C">
      <w:pPr>
        <w:rPr>
          <w:sz w:val="32"/>
          <w:szCs w:val="32"/>
        </w:rPr>
      </w:pPr>
    </w:p>
    <w:p w14:paraId="768ED30E" w14:textId="77777777" w:rsidR="00216ACB" w:rsidRDefault="00216ACB" w:rsidP="00216ACB">
      <w:pPr>
        <w:pStyle w:val="Default"/>
        <w:rPr>
          <w:rFonts w:ascii="Arial" w:hAnsi="Arial" w:cs="Arial"/>
          <w:b/>
          <w:bCs/>
        </w:rPr>
      </w:pPr>
    </w:p>
    <w:p w14:paraId="084C1542" w14:textId="5015B9C5" w:rsidR="00216ACB" w:rsidRPr="00D25301" w:rsidRDefault="00216ACB" w:rsidP="00216ACB">
      <w:pPr>
        <w:pStyle w:val="Default"/>
        <w:rPr>
          <w:rFonts w:ascii="Arial" w:hAnsi="Arial" w:cs="Arial"/>
          <w:b/>
          <w:bCs/>
          <w:u w:val="single"/>
        </w:rPr>
      </w:pPr>
      <w:r w:rsidRPr="00D25301">
        <w:rPr>
          <w:rFonts w:ascii="Arial" w:hAnsi="Arial" w:cs="Arial"/>
          <w:b/>
          <w:bCs/>
          <w:u w:val="single"/>
        </w:rPr>
        <w:lastRenderedPageBreak/>
        <w:t>A6. ESG Coordination</w:t>
      </w:r>
      <w:r w:rsidR="00D25301">
        <w:rPr>
          <w:rFonts w:ascii="Arial" w:hAnsi="Arial" w:cs="Arial"/>
          <w:b/>
          <w:bCs/>
          <w:u w:val="single"/>
        </w:rPr>
        <w:t>:</w:t>
      </w:r>
    </w:p>
    <w:p w14:paraId="69D84AA8" w14:textId="77777777" w:rsidR="00216ACB" w:rsidRPr="00AD343B" w:rsidRDefault="00216ACB" w:rsidP="00216ACB">
      <w:pPr>
        <w:pStyle w:val="Default"/>
        <w:rPr>
          <w:rFonts w:ascii="Arial" w:hAnsi="Arial" w:cs="Arial"/>
          <w:b/>
          <w:bCs/>
        </w:rPr>
      </w:pPr>
    </w:p>
    <w:p w14:paraId="29B50C63" w14:textId="77777777" w:rsidR="00216ACB" w:rsidRDefault="00216ACB" w:rsidP="00216ACB">
      <w:pPr>
        <w:pStyle w:val="Default"/>
        <w:rPr>
          <w:rFonts w:ascii="Arial" w:hAnsi="Arial" w:cs="Arial"/>
          <w:bCs/>
        </w:rPr>
      </w:pPr>
      <w:r>
        <w:rPr>
          <w:rFonts w:ascii="Arial" w:hAnsi="Arial" w:cs="Arial"/>
          <w:bCs/>
        </w:rPr>
        <w:t xml:space="preserve">The WC </w:t>
      </w:r>
      <w:proofErr w:type="spellStart"/>
      <w:r>
        <w:rPr>
          <w:rFonts w:ascii="Arial" w:hAnsi="Arial" w:cs="Arial"/>
          <w:bCs/>
        </w:rPr>
        <w:t>CoC</w:t>
      </w:r>
      <w:proofErr w:type="spellEnd"/>
      <w:r>
        <w:rPr>
          <w:rFonts w:ascii="Arial" w:hAnsi="Arial" w:cs="Arial"/>
          <w:bCs/>
        </w:rPr>
        <w:t xml:space="preserve"> requires that </w:t>
      </w:r>
      <w:r w:rsidRPr="00AD343B">
        <w:rPr>
          <w:rFonts w:ascii="Arial" w:hAnsi="Arial" w:cs="Arial"/>
          <w:bCs/>
        </w:rPr>
        <w:t>ESG-program</w:t>
      </w:r>
      <w:r>
        <w:rPr>
          <w:rFonts w:ascii="Arial" w:hAnsi="Arial" w:cs="Arial"/>
          <w:bCs/>
        </w:rPr>
        <w:t xml:space="preserve"> funded projects located within the Geographic Boundaries of Westchester County </w:t>
      </w:r>
      <w:proofErr w:type="spellStart"/>
      <w:r>
        <w:rPr>
          <w:rFonts w:ascii="Arial" w:hAnsi="Arial" w:cs="Arial"/>
          <w:bCs/>
        </w:rPr>
        <w:t>CoC</w:t>
      </w:r>
      <w:proofErr w:type="spellEnd"/>
      <w:r>
        <w:rPr>
          <w:rFonts w:ascii="Arial" w:hAnsi="Arial" w:cs="Arial"/>
          <w:bCs/>
        </w:rPr>
        <w:t xml:space="preserve"> </w:t>
      </w:r>
      <w:r w:rsidRPr="00AD343B">
        <w:rPr>
          <w:rFonts w:ascii="Arial" w:hAnsi="Arial" w:cs="Arial"/>
          <w:bCs/>
        </w:rPr>
        <w:t>use the</w:t>
      </w:r>
      <w:r>
        <w:rPr>
          <w:rFonts w:ascii="Arial" w:hAnsi="Arial" w:cs="Arial"/>
          <w:bCs/>
        </w:rPr>
        <w:t xml:space="preserve"> Coordinated Entry process </w:t>
      </w:r>
      <w:r w:rsidRPr="00AD343B">
        <w:rPr>
          <w:rFonts w:ascii="Arial" w:hAnsi="Arial" w:cs="Arial"/>
          <w:bCs/>
        </w:rPr>
        <w:t>for referral</w:t>
      </w:r>
      <w:r>
        <w:rPr>
          <w:rFonts w:ascii="Arial" w:hAnsi="Arial" w:cs="Arial"/>
          <w:bCs/>
        </w:rPr>
        <w:t xml:space="preserve">s and enrollments; ESG Homelessness Prevention and Rapid Re-housing projects accepting </w:t>
      </w:r>
      <w:r w:rsidRPr="00AD343B">
        <w:rPr>
          <w:rFonts w:ascii="Arial" w:hAnsi="Arial" w:cs="Arial"/>
          <w:bCs/>
        </w:rPr>
        <w:t>referrals from other sources is prohibited</w:t>
      </w:r>
      <w:r>
        <w:rPr>
          <w:rFonts w:ascii="Arial" w:hAnsi="Arial" w:cs="Arial"/>
          <w:bCs/>
        </w:rPr>
        <w:t>.</w:t>
      </w:r>
    </w:p>
    <w:p w14:paraId="21A90763" w14:textId="77777777" w:rsidR="00216ACB" w:rsidRDefault="00216ACB" w:rsidP="00216ACB">
      <w:pPr>
        <w:pStyle w:val="Default"/>
        <w:rPr>
          <w:rFonts w:ascii="Arial" w:hAnsi="Arial" w:cs="Arial"/>
          <w:bCs/>
        </w:rPr>
      </w:pPr>
    </w:p>
    <w:p w14:paraId="6C8D1723" w14:textId="77777777" w:rsidR="00216ACB" w:rsidRPr="00E4103F" w:rsidRDefault="00216ACB" w:rsidP="00216ACB">
      <w:pPr>
        <w:pStyle w:val="Default"/>
        <w:rPr>
          <w:rFonts w:ascii="Arial" w:hAnsi="Arial" w:cs="Arial"/>
          <w:bCs/>
          <w:u w:val="single"/>
        </w:rPr>
      </w:pPr>
      <w:r w:rsidRPr="00E4103F">
        <w:rPr>
          <w:rFonts w:ascii="Arial" w:hAnsi="Arial" w:cs="Arial"/>
          <w:bCs/>
          <w:u w:val="single"/>
        </w:rPr>
        <w:t>ESG-funded Homelessness Prevention and Rapid Re-housing</w:t>
      </w:r>
    </w:p>
    <w:p w14:paraId="7BBD8010" w14:textId="77777777" w:rsidR="00216ACB" w:rsidRDefault="00216ACB" w:rsidP="00216ACB">
      <w:pPr>
        <w:pStyle w:val="Default"/>
        <w:rPr>
          <w:rFonts w:ascii="Arial" w:hAnsi="Arial" w:cs="Arial"/>
          <w:bCs/>
        </w:rPr>
      </w:pPr>
    </w:p>
    <w:p w14:paraId="2FE6EAD0" w14:textId="77777777" w:rsidR="00216ACB" w:rsidRDefault="00216ACB" w:rsidP="00216ACB">
      <w:pPr>
        <w:pStyle w:val="Default"/>
        <w:rPr>
          <w:rFonts w:ascii="Arial" w:hAnsi="Arial" w:cs="Arial"/>
          <w:bCs/>
        </w:rPr>
      </w:pPr>
      <w:r>
        <w:rPr>
          <w:rFonts w:ascii="Arial" w:hAnsi="Arial" w:cs="Arial"/>
          <w:bCs/>
        </w:rPr>
        <w:t xml:space="preserve">Persons requiring services provided by ESG projects within the WC </w:t>
      </w:r>
      <w:proofErr w:type="spellStart"/>
      <w:r>
        <w:rPr>
          <w:rFonts w:ascii="Arial" w:hAnsi="Arial" w:cs="Arial"/>
          <w:bCs/>
        </w:rPr>
        <w:t>CoC</w:t>
      </w:r>
      <w:proofErr w:type="spellEnd"/>
      <w:r>
        <w:rPr>
          <w:rFonts w:ascii="Arial" w:hAnsi="Arial" w:cs="Arial"/>
          <w:bCs/>
        </w:rPr>
        <w:t xml:space="preserve"> will be able to seek assistance through the set of Coordinated Entry access points available throughout Westchester. Persons seeking assistance will be screened, assessed and then prioritized and referred to appropriate housing projects through the WC Coordinated Entry Process.</w:t>
      </w:r>
    </w:p>
    <w:p w14:paraId="48CAF0EC" w14:textId="77777777" w:rsidR="00216ACB" w:rsidRDefault="00216ACB" w:rsidP="00216ACB">
      <w:pPr>
        <w:pStyle w:val="Default"/>
        <w:rPr>
          <w:rFonts w:ascii="Arial" w:hAnsi="Arial" w:cs="Arial"/>
          <w:bCs/>
        </w:rPr>
      </w:pPr>
    </w:p>
    <w:p w14:paraId="2C8972E4" w14:textId="77777777" w:rsidR="00216ACB" w:rsidRDefault="00216ACB" w:rsidP="00216ACB">
      <w:pPr>
        <w:pStyle w:val="Default"/>
        <w:rPr>
          <w:rFonts w:ascii="Arial" w:hAnsi="Arial" w:cs="Arial"/>
          <w:bCs/>
        </w:rPr>
      </w:pPr>
      <w:r>
        <w:rPr>
          <w:rFonts w:ascii="Arial" w:hAnsi="Arial" w:cs="Arial"/>
          <w:bCs/>
        </w:rPr>
        <w:t xml:space="preserve">Available ESG Homelessness Prevention and Rapid Re-housing resources will be tracked by Westchester Coordinated Entry. The precise criteria for prioritization and selection of potential participants to specific ESG projects by WC Coordinated Entry will depend on the ESG Component of the project. ESG projects will use the same prioritization order as that used for other projects of the same type, and will draw from the same by-name list of prioritized potential participants. Referrals by WC Coordinated Entry to ESG projects will be made consistent with the </w:t>
      </w:r>
      <w:r w:rsidRPr="00E4103F">
        <w:rPr>
          <w:rFonts w:ascii="Arial" w:hAnsi="Arial" w:cs="Arial"/>
          <w:bCs/>
        </w:rPr>
        <w:t xml:space="preserve">goals </w:t>
      </w:r>
      <w:r>
        <w:rPr>
          <w:rFonts w:ascii="Arial" w:hAnsi="Arial" w:cs="Arial"/>
          <w:bCs/>
        </w:rPr>
        <w:t xml:space="preserve">of, </w:t>
      </w:r>
      <w:r w:rsidRPr="00E4103F">
        <w:rPr>
          <w:rFonts w:ascii="Arial" w:hAnsi="Arial" w:cs="Arial"/>
          <w:bCs/>
        </w:rPr>
        <w:t>and any identified target populations served by the project</w:t>
      </w:r>
      <w:r>
        <w:rPr>
          <w:rFonts w:ascii="Arial" w:hAnsi="Arial" w:cs="Arial"/>
          <w:bCs/>
        </w:rPr>
        <w:t>.</w:t>
      </w:r>
    </w:p>
    <w:p w14:paraId="3009508C" w14:textId="77777777" w:rsidR="00216ACB" w:rsidRDefault="00216ACB" w:rsidP="00216ACB">
      <w:pPr>
        <w:pStyle w:val="Default"/>
        <w:rPr>
          <w:rFonts w:ascii="Arial" w:hAnsi="Arial" w:cs="Arial"/>
          <w:bCs/>
        </w:rPr>
      </w:pPr>
    </w:p>
    <w:p w14:paraId="7063DBC8" w14:textId="77777777" w:rsidR="00216ACB" w:rsidRPr="0063532E" w:rsidRDefault="00216ACB" w:rsidP="00216ACB">
      <w:pPr>
        <w:pStyle w:val="Default"/>
        <w:rPr>
          <w:rFonts w:ascii="Arial" w:hAnsi="Arial" w:cs="Arial"/>
          <w:bCs/>
        </w:rPr>
      </w:pPr>
      <w:r>
        <w:rPr>
          <w:rFonts w:ascii="Arial" w:hAnsi="Arial" w:cs="Arial"/>
          <w:bCs/>
        </w:rPr>
        <w:t xml:space="preserve">The WC </w:t>
      </w:r>
      <w:proofErr w:type="spellStart"/>
      <w:r>
        <w:rPr>
          <w:rFonts w:ascii="Arial" w:hAnsi="Arial" w:cs="Arial"/>
          <w:bCs/>
        </w:rPr>
        <w:t>CoC</w:t>
      </w:r>
      <w:proofErr w:type="spellEnd"/>
      <w:r>
        <w:rPr>
          <w:rFonts w:ascii="Arial" w:hAnsi="Arial" w:cs="Arial"/>
          <w:bCs/>
        </w:rPr>
        <w:t xml:space="preserve"> Written Standards created for the prioritization order for Homelessness Prevention and Rapid Re-housing are consistent with HUD regulations for administering ESG grants.</w:t>
      </w:r>
    </w:p>
    <w:p w14:paraId="41F36817" w14:textId="77777777" w:rsidR="00216ACB" w:rsidRDefault="00216ACB" w:rsidP="00216ACB">
      <w:pPr>
        <w:pStyle w:val="Default"/>
        <w:rPr>
          <w:rFonts w:ascii="Arial" w:hAnsi="Arial" w:cs="Arial"/>
          <w:bCs/>
        </w:rPr>
      </w:pPr>
    </w:p>
    <w:p w14:paraId="31ED0B81" w14:textId="77777777" w:rsidR="00216ACB" w:rsidRPr="00E4103F" w:rsidRDefault="00216ACB" w:rsidP="00216ACB">
      <w:pPr>
        <w:pStyle w:val="Default"/>
        <w:rPr>
          <w:rFonts w:ascii="Arial" w:hAnsi="Arial" w:cs="Arial"/>
          <w:bCs/>
          <w:u w:val="single"/>
        </w:rPr>
      </w:pPr>
      <w:r w:rsidRPr="00E4103F">
        <w:rPr>
          <w:rFonts w:ascii="Arial" w:hAnsi="Arial" w:cs="Arial"/>
          <w:bCs/>
          <w:u w:val="single"/>
        </w:rPr>
        <w:t xml:space="preserve">ESG-funded </w:t>
      </w:r>
      <w:r w:rsidRPr="00E4103F">
        <w:rPr>
          <w:rFonts w:ascii="Arial" w:hAnsi="Arial" w:cs="Arial"/>
          <w:u w:val="single"/>
        </w:rPr>
        <w:t>Street Outreach and Emergency Shelter</w:t>
      </w:r>
    </w:p>
    <w:p w14:paraId="6DDF22D6" w14:textId="77777777" w:rsidR="00216ACB" w:rsidRPr="0063532E" w:rsidRDefault="00216ACB" w:rsidP="00216ACB">
      <w:pPr>
        <w:pStyle w:val="Default"/>
        <w:rPr>
          <w:rFonts w:ascii="Arial" w:hAnsi="Arial" w:cs="Arial"/>
          <w:bCs/>
        </w:rPr>
      </w:pPr>
    </w:p>
    <w:p w14:paraId="244856D1" w14:textId="77777777" w:rsidR="00216ACB" w:rsidRDefault="00216ACB" w:rsidP="00216ACB">
      <w:pPr>
        <w:pStyle w:val="Default"/>
        <w:rPr>
          <w:rFonts w:ascii="Arial" w:hAnsi="Arial" w:cs="Arial"/>
        </w:rPr>
      </w:pPr>
      <w:r w:rsidRPr="0063532E">
        <w:rPr>
          <w:rFonts w:ascii="Arial" w:hAnsi="Arial" w:cs="Arial"/>
        </w:rPr>
        <w:t xml:space="preserve">Street Outreach and Emergency Shelter projects funded with ESG will not use Coordinated Entry to locate, enroll, and serve clients. Consistent with HUD guidelines, access to all emergency services located within the </w:t>
      </w:r>
      <w:proofErr w:type="spellStart"/>
      <w:r w:rsidRPr="0063532E">
        <w:rPr>
          <w:rFonts w:ascii="Arial" w:hAnsi="Arial" w:cs="Arial"/>
        </w:rPr>
        <w:t>CoC</w:t>
      </w:r>
      <w:proofErr w:type="spellEnd"/>
      <w:r w:rsidRPr="0063532E">
        <w:rPr>
          <w:rFonts w:ascii="Arial" w:hAnsi="Arial" w:cs="Arial"/>
        </w:rPr>
        <w:t xml:space="preserve"> (including Street Outreach and Emergency Shelter) will </w:t>
      </w:r>
      <w:r w:rsidRPr="0063532E">
        <w:rPr>
          <w:rFonts w:ascii="Arial" w:hAnsi="Arial" w:cs="Arial"/>
          <w:u w:val="single"/>
        </w:rPr>
        <w:t>not</w:t>
      </w:r>
      <w:r w:rsidRPr="0063532E">
        <w:rPr>
          <w:rFonts w:ascii="Arial" w:hAnsi="Arial" w:cs="Arial"/>
        </w:rPr>
        <w:t xml:space="preserve"> be prioritized based on severity of need or vulnerability allowing for immediate response.</w:t>
      </w:r>
    </w:p>
    <w:p w14:paraId="06375922" w14:textId="77777777" w:rsidR="00216ACB" w:rsidRDefault="00216ACB" w:rsidP="00216ACB">
      <w:pPr>
        <w:pStyle w:val="Default"/>
        <w:rPr>
          <w:rFonts w:ascii="Arial" w:hAnsi="Arial" w:cs="Arial"/>
        </w:rPr>
      </w:pPr>
    </w:p>
    <w:p w14:paraId="14633297" w14:textId="77777777" w:rsidR="00216ACB" w:rsidRPr="00E4103F" w:rsidRDefault="00216ACB" w:rsidP="00216ACB">
      <w:pPr>
        <w:pStyle w:val="Default"/>
        <w:rPr>
          <w:rFonts w:ascii="Arial" w:hAnsi="Arial" w:cs="Arial"/>
          <w:bCs/>
        </w:rPr>
      </w:pPr>
      <w:r>
        <w:rPr>
          <w:rFonts w:ascii="Arial" w:hAnsi="Arial" w:cs="Arial"/>
        </w:rPr>
        <w:t xml:space="preserve">However, all </w:t>
      </w:r>
      <w:r w:rsidRPr="0063532E">
        <w:rPr>
          <w:rFonts w:ascii="Arial" w:hAnsi="Arial" w:cs="Arial"/>
        </w:rPr>
        <w:t>Street Outreach and Emergency Shelter projects funded with</w:t>
      </w:r>
      <w:r>
        <w:rPr>
          <w:rFonts w:ascii="Arial" w:hAnsi="Arial" w:cs="Arial"/>
        </w:rPr>
        <w:t xml:space="preserve"> ESG will be required to act as access points, and refer participants to Coordinated Entry for </w:t>
      </w:r>
      <w:r>
        <w:rPr>
          <w:rFonts w:ascii="Arial" w:hAnsi="Arial" w:cs="Arial"/>
          <w:bCs/>
        </w:rPr>
        <w:t>screening, assessment, prioritization, and referral to appropriate housing.</w:t>
      </w:r>
    </w:p>
    <w:p w14:paraId="5E449DD0" w14:textId="77777777" w:rsidR="00216ACB" w:rsidRDefault="00216ACB" w:rsidP="000E2C9C">
      <w:pPr>
        <w:rPr>
          <w:sz w:val="32"/>
          <w:szCs w:val="32"/>
        </w:rPr>
      </w:pPr>
    </w:p>
    <w:p w14:paraId="31480F48" w14:textId="77777777" w:rsidR="00BA71DE" w:rsidRDefault="00BA71DE" w:rsidP="000E2C9C">
      <w:pPr>
        <w:rPr>
          <w:sz w:val="32"/>
          <w:szCs w:val="32"/>
        </w:rPr>
      </w:pPr>
    </w:p>
    <w:p w14:paraId="347F0EBC" w14:textId="77777777" w:rsidR="00BA71DE" w:rsidRDefault="00BA71DE" w:rsidP="000E2C9C">
      <w:pPr>
        <w:rPr>
          <w:sz w:val="32"/>
          <w:szCs w:val="32"/>
        </w:rPr>
      </w:pPr>
    </w:p>
    <w:p w14:paraId="6043A89C" w14:textId="6C8490F5" w:rsidR="00216ACB" w:rsidRPr="00A14717" w:rsidRDefault="00216ACB" w:rsidP="00216ACB">
      <w:pPr>
        <w:rPr>
          <w:rFonts w:cs="Arial"/>
          <w:b/>
          <w:sz w:val="24"/>
          <w:szCs w:val="24"/>
          <w:u w:val="single"/>
        </w:rPr>
      </w:pPr>
      <w:r w:rsidRPr="00A14717">
        <w:rPr>
          <w:rFonts w:cs="Arial"/>
          <w:b/>
          <w:sz w:val="24"/>
          <w:szCs w:val="24"/>
          <w:u w:val="single"/>
        </w:rPr>
        <w:lastRenderedPageBreak/>
        <w:t>B3 - Non-Discrimination Policy</w:t>
      </w:r>
      <w:r w:rsidR="00D25301">
        <w:rPr>
          <w:rFonts w:cs="Arial"/>
          <w:b/>
          <w:sz w:val="24"/>
          <w:szCs w:val="24"/>
          <w:u w:val="single"/>
        </w:rPr>
        <w:t>:</w:t>
      </w:r>
    </w:p>
    <w:p w14:paraId="1EA85180" w14:textId="77777777" w:rsidR="00216ACB" w:rsidRPr="00A14717" w:rsidRDefault="00216ACB" w:rsidP="00216ACB">
      <w:pPr>
        <w:rPr>
          <w:rFonts w:cs="Arial"/>
          <w:sz w:val="24"/>
          <w:szCs w:val="24"/>
        </w:rPr>
      </w:pPr>
      <w:r w:rsidRPr="00A14717">
        <w:rPr>
          <w:rFonts w:cs="Arial"/>
          <w:sz w:val="24"/>
          <w:szCs w:val="24"/>
        </w:rPr>
        <w:t>Westchester County Coordinated Entry Program (WCCEP) must comply with the nondiscrimination provisions of Federal civil rights laws, including, but not limited to, the Fair Housing Act, Section 504 of the Rehabilitation Act, Title VI of the Civil Rights Act, The HUD Equal Access to Housing Final Rule, and Titles II or III of the Americans with Disabilities Act, as applicable. For example, while it is acceptable to prioritize based on level of need for the type of assistance being offered, prioritizing based on specific disabilities would not be consistent with fair housing requirements or program regulations.</w:t>
      </w:r>
    </w:p>
    <w:p w14:paraId="3A4B5366" w14:textId="77777777" w:rsidR="00216ACB" w:rsidRDefault="00216ACB" w:rsidP="00216ACB">
      <w:pPr>
        <w:rPr>
          <w:rFonts w:cs="Arial"/>
          <w:sz w:val="24"/>
          <w:szCs w:val="24"/>
        </w:rPr>
      </w:pPr>
      <w:r w:rsidRPr="00A14717">
        <w:rPr>
          <w:rFonts w:cs="Arial"/>
          <w:sz w:val="24"/>
          <w:szCs w:val="24"/>
        </w:rPr>
        <w:t xml:space="preserve">Westchester County Coordinated Entry Program (WCCEP) takes all necessary steps to ensure that the Coordinated Entry Program is administered in accordance with the Fair Housing Act by promoting housing that is accessible to and usable by persons with disabilities. The Coordinated Entry System complies with the nondiscrimination requirements of the Fair Housing Act, which prohibits discrimination in all housing transactions </w:t>
      </w:r>
      <w:proofErr w:type="gramStart"/>
      <w:r w:rsidRPr="00A14717">
        <w:rPr>
          <w:rFonts w:cs="Arial"/>
          <w:sz w:val="24"/>
          <w:szCs w:val="24"/>
        </w:rPr>
        <w:t>on the basis of</w:t>
      </w:r>
      <w:proofErr w:type="gramEnd"/>
      <w:r w:rsidRPr="00A14717">
        <w:rPr>
          <w:rFonts w:cs="Arial"/>
          <w:sz w:val="24"/>
          <w:szCs w:val="24"/>
        </w:rPr>
        <w:t xml:space="preserve"> race, national origin, sex, color, religion, disability status and familial status. This also includes protection from housing discrimination based on source of income. Additional protected classes under state law include sexual orientation (including gender identity), marital status, military discharge status, age (40+). Agencies cannot preference any protected class unless allowed by statute/regulation, or written waiver from their funding or regulatory body (i.e. U.S. Department of Housing and Urban Development).  All Participating Partner Agencies who are participating in the Coordinated Entry System agree to take full accountability for complying with Fair Housing and all other funding and program requirements. The Partner Agencies are required to use the Coordinated Entry System in a consistent manner with the statutes and regulations that govern their housing programs. WCCEP will request from each participating Partner Agency their tenant selection plan and any funding contract that requires or allows a specific subpopulation of persons to be served. For instance, Housing Opportunities for Persons with AIDS (HOPWA) programs will show funding contract, a single-gender program must produce its HUD waiver. It is further recognized that the Fair Housing Act recognizes that a housing provider may seek to fulfill its “business necessity” by narrowing focus on a subpopulation within the homeless population. The Coordinated Entry System may allow filtered searches for subpopulations while preventing discrimination against protected classes.</w:t>
      </w:r>
    </w:p>
    <w:p w14:paraId="76CB36DC" w14:textId="77777777" w:rsidR="00216ACB" w:rsidRDefault="00216ACB" w:rsidP="00216ACB">
      <w:pPr>
        <w:rPr>
          <w:rFonts w:ascii="Calibri" w:hAnsi="Calibri" w:cs="Arial"/>
          <w:sz w:val="24"/>
          <w:szCs w:val="24"/>
        </w:rPr>
      </w:pPr>
      <w:r w:rsidRPr="006D5856">
        <w:rPr>
          <w:rFonts w:ascii="Calibri" w:hAnsi="Calibri" w:cs="Arial"/>
          <w:sz w:val="24"/>
          <w:szCs w:val="24"/>
        </w:rPr>
        <w:t xml:space="preserve">No </w:t>
      </w:r>
      <w:r w:rsidRPr="00F7442D">
        <w:rPr>
          <w:rFonts w:ascii="Calibri" w:hAnsi="Calibri" w:cs="Arial"/>
          <w:sz w:val="24"/>
          <w:szCs w:val="24"/>
        </w:rPr>
        <w:t>customer</w:t>
      </w:r>
      <w:r w:rsidRPr="006D5856">
        <w:rPr>
          <w:rFonts w:ascii="Calibri" w:hAnsi="Calibri" w:cs="Arial"/>
          <w:sz w:val="24"/>
          <w:szCs w:val="24"/>
        </w:rPr>
        <w:t xml:space="preserve"> may be turned away from coordinated entry vacancies due to lack of income, lack of employment, disability status, domestic violence status, or substance abuse unless local government jurisdiction requires the exclusion. (e.g., if </w:t>
      </w:r>
      <w:r w:rsidRPr="00F7442D">
        <w:rPr>
          <w:rFonts w:ascii="Calibri" w:hAnsi="Calibri" w:cs="Arial"/>
          <w:sz w:val="24"/>
          <w:szCs w:val="24"/>
        </w:rPr>
        <w:t>customer</w:t>
      </w:r>
      <w:r w:rsidRPr="006D5856">
        <w:rPr>
          <w:rFonts w:ascii="Calibri" w:hAnsi="Calibri" w:cs="Arial"/>
          <w:sz w:val="24"/>
          <w:szCs w:val="24"/>
        </w:rPr>
        <w:t xml:space="preserve"> is a registered sex offender and under parole or probation supervision, other state, city, town or village laws may limit the offender from living within 1,000 feet of a school, facility caring for children or public playground meant for children.) This does not exclude a </w:t>
      </w:r>
      <w:r w:rsidRPr="00F7442D">
        <w:rPr>
          <w:rFonts w:ascii="Calibri" w:hAnsi="Calibri" w:cs="Arial"/>
          <w:sz w:val="24"/>
          <w:szCs w:val="24"/>
        </w:rPr>
        <w:t>customer</w:t>
      </w:r>
      <w:r w:rsidRPr="006D5856">
        <w:rPr>
          <w:rFonts w:ascii="Calibri" w:hAnsi="Calibri" w:cs="Arial"/>
          <w:sz w:val="24"/>
          <w:szCs w:val="24"/>
        </w:rPr>
        <w:t xml:space="preserve"> from participation in </w:t>
      </w:r>
      <w:r w:rsidRPr="006D5856">
        <w:rPr>
          <w:rFonts w:ascii="Calibri" w:hAnsi="Calibri" w:cs="Arial"/>
          <w:sz w:val="24"/>
          <w:szCs w:val="24"/>
        </w:rPr>
        <w:lastRenderedPageBreak/>
        <w:t xml:space="preserve">coordinated entry; </w:t>
      </w:r>
      <w:proofErr w:type="gramStart"/>
      <w:r w:rsidRPr="006D5856">
        <w:rPr>
          <w:rFonts w:ascii="Calibri" w:hAnsi="Calibri" w:cs="Arial"/>
          <w:sz w:val="24"/>
          <w:szCs w:val="24"/>
        </w:rPr>
        <w:t>however</w:t>
      </w:r>
      <w:proofErr w:type="gramEnd"/>
      <w:r w:rsidRPr="006D5856">
        <w:rPr>
          <w:rFonts w:ascii="Calibri" w:hAnsi="Calibri" w:cs="Arial"/>
          <w:sz w:val="24"/>
          <w:szCs w:val="24"/>
        </w:rPr>
        <w:t xml:space="preserve"> </w:t>
      </w:r>
      <w:r w:rsidRPr="00F7442D">
        <w:rPr>
          <w:rFonts w:ascii="Calibri" w:hAnsi="Calibri" w:cs="Arial"/>
          <w:sz w:val="24"/>
          <w:szCs w:val="24"/>
        </w:rPr>
        <w:t>customer</w:t>
      </w:r>
      <w:r w:rsidRPr="006D5856">
        <w:rPr>
          <w:rFonts w:ascii="Calibri" w:hAnsi="Calibri" w:cs="Arial"/>
          <w:sz w:val="24"/>
          <w:szCs w:val="24"/>
        </w:rPr>
        <w:t xml:space="preserve"> may need to wait until appropriate permanent housing becomes available without violating parole or probation.</w:t>
      </w:r>
    </w:p>
    <w:p w14:paraId="6D0488B6" w14:textId="77777777" w:rsidR="00216ACB" w:rsidRPr="00A14717" w:rsidRDefault="00216ACB" w:rsidP="00216ACB">
      <w:pPr>
        <w:rPr>
          <w:rFonts w:cs="Arial"/>
          <w:b/>
          <w:sz w:val="24"/>
          <w:szCs w:val="24"/>
          <w:u w:val="single"/>
        </w:rPr>
      </w:pPr>
      <w:r>
        <w:rPr>
          <w:rFonts w:ascii="Calibri" w:hAnsi="Calibri" w:cs="Arial"/>
          <w:sz w:val="24"/>
          <w:szCs w:val="24"/>
        </w:rPr>
        <w:t>WCCEP</w:t>
      </w:r>
      <w:r w:rsidRPr="006D5856">
        <w:rPr>
          <w:rFonts w:ascii="Calibri" w:hAnsi="Calibri" w:cs="Arial"/>
          <w:sz w:val="24"/>
          <w:szCs w:val="24"/>
        </w:rPr>
        <w:t xml:space="preserve"> will promote a low barrier and housing first approach in filling </w:t>
      </w:r>
      <w:r>
        <w:rPr>
          <w:rFonts w:ascii="Calibri" w:hAnsi="Calibri" w:cs="Arial"/>
          <w:sz w:val="24"/>
          <w:szCs w:val="24"/>
        </w:rPr>
        <w:t xml:space="preserve">and monitoring </w:t>
      </w:r>
      <w:r w:rsidRPr="006D5856">
        <w:rPr>
          <w:rFonts w:ascii="Calibri" w:hAnsi="Calibri" w:cs="Arial"/>
          <w:sz w:val="24"/>
          <w:szCs w:val="24"/>
        </w:rPr>
        <w:t>vacancies</w:t>
      </w:r>
      <w:r>
        <w:rPr>
          <w:rFonts w:ascii="Calibri" w:hAnsi="Calibri" w:cs="Arial"/>
          <w:sz w:val="24"/>
          <w:szCs w:val="24"/>
        </w:rPr>
        <w:t xml:space="preserve"> within and outside the </w:t>
      </w:r>
      <w:proofErr w:type="spellStart"/>
      <w:r>
        <w:rPr>
          <w:rFonts w:ascii="Calibri" w:hAnsi="Calibri" w:cs="Arial"/>
          <w:sz w:val="24"/>
          <w:szCs w:val="24"/>
        </w:rPr>
        <w:t>CoC</w:t>
      </w:r>
      <w:proofErr w:type="spellEnd"/>
      <w:r w:rsidRPr="006D5856">
        <w:rPr>
          <w:rFonts w:ascii="Calibri" w:hAnsi="Calibri" w:cs="Arial"/>
          <w:sz w:val="24"/>
          <w:szCs w:val="24"/>
        </w:rPr>
        <w:t>. Housing first is a strategy that provides immediate housing to individuals and families experiencing homelessness without requiring participation in psychiatric treatment, treatment for sobriety or other service participation requirements.</w:t>
      </w:r>
    </w:p>
    <w:p w14:paraId="61FD9272" w14:textId="77777777" w:rsidR="00216ACB" w:rsidRDefault="00216ACB" w:rsidP="00216ACB">
      <w:pPr>
        <w:rPr>
          <w:rFonts w:cs="Arial"/>
          <w:b/>
          <w:sz w:val="24"/>
          <w:szCs w:val="24"/>
          <w:u w:val="single"/>
        </w:rPr>
      </w:pPr>
    </w:p>
    <w:p w14:paraId="563CEC3F" w14:textId="77777777" w:rsidR="00E41583" w:rsidRDefault="00E41583" w:rsidP="00216ACB">
      <w:pPr>
        <w:rPr>
          <w:rFonts w:cs="Arial"/>
          <w:b/>
          <w:sz w:val="24"/>
          <w:szCs w:val="24"/>
          <w:u w:val="single"/>
        </w:rPr>
      </w:pPr>
    </w:p>
    <w:p w14:paraId="7A4023B8" w14:textId="77777777" w:rsidR="00E41583" w:rsidRDefault="00E41583" w:rsidP="00216ACB">
      <w:pPr>
        <w:rPr>
          <w:rFonts w:cs="Arial"/>
          <w:b/>
          <w:sz w:val="24"/>
          <w:szCs w:val="24"/>
          <w:u w:val="single"/>
        </w:rPr>
      </w:pPr>
    </w:p>
    <w:p w14:paraId="09A74D32" w14:textId="77777777" w:rsidR="00E41583" w:rsidRDefault="00E41583" w:rsidP="00216ACB">
      <w:pPr>
        <w:rPr>
          <w:rFonts w:cs="Arial"/>
          <w:b/>
          <w:sz w:val="24"/>
          <w:szCs w:val="24"/>
          <w:u w:val="single"/>
        </w:rPr>
      </w:pPr>
    </w:p>
    <w:p w14:paraId="72493AAC" w14:textId="77777777" w:rsidR="00E41583" w:rsidRDefault="00E41583" w:rsidP="00216ACB">
      <w:pPr>
        <w:rPr>
          <w:rFonts w:cs="Arial"/>
          <w:b/>
          <w:sz w:val="24"/>
          <w:szCs w:val="24"/>
          <w:u w:val="single"/>
        </w:rPr>
      </w:pPr>
    </w:p>
    <w:p w14:paraId="7E5CCB92" w14:textId="77777777" w:rsidR="00E41583" w:rsidRDefault="00E41583" w:rsidP="00216ACB">
      <w:pPr>
        <w:rPr>
          <w:rFonts w:cs="Arial"/>
          <w:b/>
          <w:sz w:val="24"/>
          <w:szCs w:val="24"/>
          <w:u w:val="single"/>
        </w:rPr>
      </w:pPr>
    </w:p>
    <w:p w14:paraId="48FAA03E" w14:textId="77777777" w:rsidR="00E41583" w:rsidRDefault="00E41583" w:rsidP="00216ACB">
      <w:pPr>
        <w:rPr>
          <w:rFonts w:cs="Arial"/>
          <w:b/>
          <w:sz w:val="24"/>
          <w:szCs w:val="24"/>
          <w:u w:val="single"/>
        </w:rPr>
      </w:pPr>
    </w:p>
    <w:p w14:paraId="51E23C45" w14:textId="77777777" w:rsidR="00E41583" w:rsidRDefault="00E41583" w:rsidP="00216ACB">
      <w:pPr>
        <w:rPr>
          <w:rFonts w:cs="Arial"/>
          <w:b/>
          <w:sz w:val="24"/>
          <w:szCs w:val="24"/>
          <w:u w:val="single"/>
        </w:rPr>
      </w:pPr>
    </w:p>
    <w:p w14:paraId="6F2F036C" w14:textId="77777777" w:rsidR="00E41583" w:rsidRDefault="00E41583" w:rsidP="00216ACB">
      <w:pPr>
        <w:rPr>
          <w:rFonts w:cs="Arial"/>
          <w:b/>
          <w:sz w:val="24"/>
          <w:szCs w:val="24"/>
          <w:u w:val="single"/>
        </w:rPr>
      </w:pPr>
    </w:p>
    <w:p w14:paraId="79A336B3" w14:textId="77777777" w:rsidR="00E41583" w:rsidRDefault="00E41583" w:rsidP="00216ACB">
      <w:pPr>
        <w:rPr>
          <w:rFonts w:cs="Arial"/>
          <w:b/>
          <w:sz w:val="24"/>
          <w:szCs w:val="24"/>
          <w:u w:val="single"/>
        </w:rPr>
      </w:pPr>
    </w:p>
    <w:p w14:paraId="05766399" w14:textId="77777777" w:rsidR="00E41583" w:rsidRDefault="00E41583" w:rsidP="00216ACB">
      <w:pPr>
        <w:rPr>
          <w:rFonts w:cs="Arial"/>
          <w:b/>
          <w:sz w:val="24"/>
          <w:szCs w:val="24"/>
          <w:u w:val="single"/>
        </w:rPr>
      </w:pPr>
    </w:p>
    <w:p w14:paraId="29D78DB8" w14:textId="77777777" w:rsidR="00E41583" w:rsidRDefault="00E41583" w:rsidP="00216ACB">
      <w:pPr>
        <w:rPr>
          <w:rFonts w:cs="Arial"/>
          <w:b/>
          <w:sz w:val="24"/>
          <w:szCs w:val="24"/>
          <w:u w:val="single"/>
        </w:rPr>
      </w:pPr>
    </w:p>
    <w:p w14:paraId="4D649AF8" w14:textId="77777777" w:rsidR="00E41583" w:rsidRDefault="00E41583" w:rsidP="00216ACB">
      <w:pPr>
        <w:rPr>
          <w:rFonts w:cs="Arial"/>
          <w:b/>
          <w:sz w:val="24"/>
          <w:szCs w:val="24"/>
          <w:u w:val="single"/>
        </w:rPr>
      </w:pPr>
    </w:p>
    <w:p w14:paraId="2799EEBE" w14:textId="77777777" w:rsidR="00E41583" w:rsidRDefault="00E41583" w:rsidP="00216ACB">
      <w:pPr>
        <w:rPr>
          <w:rFonts w:cs="Arial"/>
          <w:b/>
          <w:sz w:val="24"/>
          <w:szCs w:val="24"/>
          <w:u w:val="single"/>
        </w:rPr>
      </w:pPr>
    </w:p>
    <w:p w14:paraId="5768AFE9" w14:textId="77777777" w:rsidR="00E41583" w:rsidRDefault="00E41583" w:rsidP="00216ACB">
      <w:pPr>
        <w:rPr>
          <w:rFonts w:cs="Arial"/>
          <w:b/>
          <w:sz w:val="24"/>
          <w:szCs w:val="24"/>
          <w:u w:val="single"/>
        </w:rPr>
      </w:pPr>
    </w:p>
    <w:p w14:paraId="66316305" w14:textId="77777777" w:rsidR="00E41583" w:rsidRDefault="00E41583" w:rsidP="00216ACB">
      <w:pPr>
        <w:rPr>
          <w:rFonts w:cs="Arial"/>
          <w:b/>
          <w:sz w:val="24"/>
          <w:szCs w:val="24"/>
          <w:u w:val="single"/>
        </w:rPr>
      </w:pPr>
    </w:p>
    <w:p w14:paraId="4899103F" w14:textId="77777777" w:rsidR="00E41583" w:rsidRDefault="00E41583" w:rsidP="00216ACB">
      <w:pPr>
        <w:rPr>
          <w:rFonts w:cs="Arial"/>
          <w:b/>
          <w:sz w:val="24"/>
          <w:szCs w:val="24"/>
          <w:u w:val="single"/>
        </w:rPr>
      </w:pPr>
    </w:p>
    <w:p w14:paraId="33112DC2" w14:textId="77777777" w:rsidR="00E41583" w:rsidRDefault="00E41583" w:rsidP="00216ACB">
      <w:pPr>
        <w:rPr>
          <w:rFonts w:cs="Arial"/>
          <w:b/>
          <w:sz w:val="24"/>
          <w:szCs w:val="24"/>
          <w:u w:val="single"/>
        </w:rPr>
      </w:pPr>
    </w:p>
    <w:p w14:paraId="2318EFC6" w14:textId="77777777" w:rsidR="00E41583" w:rsidRPr="00481744" w:rsidRDefault="00E41583" w:rsidP="00E41583">
      <w:pPr>
        <w:rPr>
          <w:rFonts w:ascii="Calibri" w:hAnsi="Calibri"/>
        </w:rPr>
      </w:pPr>
    </w:p>
    <w:p w14:paraId="0EB3387A" w14:textId="77777777" w:rsidR="00E41583" w:rsidRPr="00481744" w:rsidRDefault="00E41583" w:rsidP="00E41583">
      <w:pPr>
        <w:rPr>
          <w:rFonts w:ascii="Calibri" w:hAnsi="Calibri"/>
        </w:rPr>
      </w:pPr>
      <w:r w:rsidRPr="00D25301">
        <w:rPr>
          <w:rFonts w:ascii="Calibri" w:hAnsi="Calibri"/>
          <w:b/>
          <w:u w:val="single"/>
        </w:rPr>
        <w:lastRenderedPageBreak/>
        <w:t xml:space="preserve">B6 </w:t>
      </w:r>
      <w:r w:rsidRPr="00481744">
        <w:rPr>
          <w:rFonts w:ascii="Calibri" w:hAnsi="Calibri"/>
        </w:rPr>
        <w:t xml:space="preserve">- In addition to the access points run by the agencies detailed above, the coordinated entry system will also rely on the services provided by emergency drop in shelters and street outreach providers after normal business hours. Individuals and families who present at emergency shelters or who are found via street outreach will access the coordinated entry system through these access points. </w:t>
      </w:r>
    </w:p>
    <w:p w14:paraId="0C8A66FB" w14:textId="77777777" w:rsidR="00E41583" w:rsidRPr="00481744" w:rsidRDefault="00E41583" w:rsidP="00E41583">
      <w:pPr>
        <w:rPr>
          <w:rFonts w:ascii="Calibri" w:hAnsi="Calibri" w:cs="Arial"/>
          <w:b/>
          <w:sz w:val="24"/>
          <w:szCs w:val="24"/>
        </w:rPr>
      </w:pPr>
      <w:r w:rsidRPr="00481744">
        <w:rPr>
          <w:rFonts w:ascii="Calibri" w:hAnsi="Calibri" w:cs="Arial"/>
          <w:b/>
          <w:sz w:val="24"/>
          <w:szCs w:val="24"/>
        </w:rPr>
        <w:t>Access Points after Normal Business Hours for Singles:</w:t>
      </w:r>
    </w:p>
    <w:tbl>
      <w:tblPr>
        <w:tblStyle w:val="TableGrid"/>
        <w:tblW w:w="0" w:type="auto"/>
        <w:tblLook w:val="04A0" w:firstRow="1" w:lastRow="0" w:firstColumn="1" w:lastColumn="0" w:noHBand="0" w:noVBand="1"/>
      </w:tblPr>
      <w:tblGrid>
        <w:gridCol w:w="3051"/>
        <w:gridCol w:w="3297"/>
        <w:gridCol w:w="3228"/>
      </w:tblGrid>
      <w:tr w:rsidR="00E41583" w:rsidRPr="00481744" w14:paraId="25512AB6" w14:textId="77777777" w:rsidTr="00195892">
        <w:trPr>
          <w:trHeight w:val="503"/>
        </w:trPr>
        <w:tc>
          <w:tcPr>
            <w:tcW w:w="3051" w:type="dxa"/>
          </w:tcPr>
          <w:p w14:paraId="349D69AD" w14:textId="77777777" w:rsidR="00E41583" w:rsidRPr="00481744" w:rsidRDefault="00E41583" w:rsidP="00195892">
            <w:pPr>
              <w:rPr>
                <w:rFonts w:ascii="Calibri" w:hAnsi="Calibri" w:cs="Arial"/>
                <w:b/>
                <w:u w:val="single"/>
              </w:rPr>
            </w:pPr>
            <w:r w:rsidRPr="00481744">
              <w:rPr>
                <w:rFonts w:ascii="Calibri" w:hAnsi="Calibri" w:cs="Arial"/>
                <w:b/>
                <w:u w:val="single"/>
              </w:rPr>
              <w:t>Access Point</w:t>
            </w:r>
          </w:p>
        </w:tc>
        <w:tc>
          <w:tcPr>
            <w:tcW w:w="3297" w:type="dxa"/>
          </w:tcPr>
          <w:p w14:paraId="15EBD80F" w14:textId="77777777" w:rsidR="00E41583" w:rsidRPr="00481744" w:rsidRDefault="00E41583" w:rsidP="00195892">
            <w:pPr>
              <w:rPr>
                <w:rFonts w:ascii="Calibri" w:hAnsi="Calibri" w:cs="Arial"/>
                <w:b/>
                <w:u w:val="single"/>
              </w:rPr>
            </w:pPr>
            <w:r w:rsidRPr="00481744">
              <w:rPr>
                <w:rFonts w:ascii="Calibri" w:hAnsi="Calibri" w:cs="Arial"/>
                <w:b/>
                <w:u w:val="single"/>
              </w:rPr>
              <w:t>Location</w:t>
            </w:r>
          </w:p>
        </w:tc>
        <w:tc>
          <w:tcPr>
            <w:tcW w:w="3228" w:type="dxa"/>
          </w:tcPr>
          <w:p w14:paraId="13CC727F" w14:textId="77777777" w:rsidR="00E41583" w:rsidRPr="00481744" w:rsidRDefault="00E41583" w:rsidP="00195892">
            <w:pPr>
              <w:rPr>
                <w:rFonts w:ascii="Calibri" w:hAnsi="Calibri" w:cs="Arial"/>
                <w:b/>
                <w:u w:val="single"/>
              </w:rPr>
            </w:pPr>
            <w:r w:rsidRPr="00481744">
              <w:rPr>
                <w:rFonts w:ascii="Calibri" w:hAnsi="Calibri" w:cs="Arial"/>
                <w:b/>
                <w:u w:val="single"/>
              </w:rPr>
              <w:t>Hours of Operations</w:t>
            </w:r>
          </w:p>
        </w:tc>
      </w:tr>
      <w:tr w:rsidR="00E41583" w:rsidRPr="00481744" w14:paraId="17634F15" w14:textId="77777777" w:rsidTr="00195892">
        <w:tc>
          <w:tcPr>
            <w:tcW w:w="3051" w:type="dxa"/>
          </w:tcPr>
          <w:p w14:paraId="35E040EA" w14:textId="77777777" w:rsidR="00E41583" w:rsidRPr="00481744" w:rsidRDefault="00E41583" w:rsidP="00195892">
            <w:pPr>
              <w:rPr>
                <w:rFonts w:ascii="Calibri" w:hAnsi="Calibri" w:cs="Arial"/>
              </w:rPr>
            </w:pPr>
            <w:r w:rsidRPr="00481744">
              <w:rPr>
                <w:rFonts w:ascii="Calibri" w:hAnsi="Calibri" w:cs="Arial"/>
              </w:rPr>
              <w:t>Samaritan House Drop In</w:t>
            </w:r>
          </w:p>
        </w:tc>
        <w:tc>
          <w:tcPr>
            <w:tcW w:w="3297" w:type="dxa"/>
          </w:tcPr>
          <w:p w14:paraId="77271EB5" w14:textId="77777777" w:rsidR="00E41583" w:rsidRPr="00481744" w:rsidRDefault="00E41583" w:rsidP="00195892">
            <w:pPr>
              <w:rPr>
                <w:rFonts w:ascii="Calibri" w:hAnsi="Calibri" w:cs="Arial"/>
              </w:rPr>
            </w:pPr>
            <w:r w:rsidRPr="00481744">
              <w:rPr>
                <w:rFonts w:ascii="Calibri" w:hAnsi="Calibri" w:cs="Arial"/>
              </w:rPr>
              <w:t>33 Church St., White Plains, NY 10601</w:t>
            </w:r>
          </w:p>
          <w:p w14:paraId="32D1ED75" w14:textId="77777777" w:rsidR="00E41583" w:rsidRPr="00481744" w:rsidRDefault="00E41583" w:rsidP="00195892">
            <w:pPr>
              <w:rPr>
                <w:rFonts w:ascii="Calibri" w:hAnsi="Calibri" w:cs="Arial"/>
                <w:b/>
                <w:sz w:val="24"/>
                <w:szCs w:val="24"/>
              </w:rPr>
            </w:pPr>
            <w:r w:rsidRPr="00481744">
              <w:rPr>
                <w:rFonts w:ascii="Calibri" w:hAnsi="Calibri" w:cs="Arial"/>
              </w:rPr>
              <w:t>914-948-3075</w:t>
            </w:r>
          </w:p>
        </w:tc>
        <w:tc>
          <w:tcPr>
            <w:tcW w:w="3228" w:type="dxa"/>
          </w:tcPr>
          <w:p w14:paraId="3A8F63F7" w14:textId="77777777" w:rsidR="00E41583" w:rsidRPr="00481744" w:rsidRDefault="00E41583" w:rsidP="00195892">
            <w:pPr>
              <w:rPr>
                <w:rFonts w:ascii="Calibri" w:hAnsi="Calibri" w:cs="Arial"/>
              </w:rPr>
            </w:pPr>
            <w:r w:rsidRPr="00481744">
              <w:rPr>
                <w:rFonts w:ascii="Calibri" w:hAnsi="Calibri" w:cs="Arial"/>
              </w:rPr>
              <w:t>24 hours</w:t>
            </w:r>
          </w:p>
          <w:p w14:paraId="29FAD8FE" w14:textId="77777777" w:rsidR="00E41583" w:rsidRPr="00481744" w:rsidRDefault="00E41583" w:rsidP="00195892">
            <w:pPr>
              <w:rPr>
                <w:rFonts w:ascii="Calibri" w:hAnsi="Calibri" w:cs="Arial"/>
              </w:rPr>
            </w:pPr>
            <w:r w:rsidRPr="00481744">
              <w:rPr>
                <w:rFonts w:ascii="Calibri" w:hAnsi="Calibri" w:cs="Arial"/>
              </w:rPr>
              <w:t>7 days a week</w:t>
            </w:r>
          </w:p>
        </w:tc>
      </w:tr>
      <w:tr w:rsidR="00E41583" w:rsidRPr="00481744" w14:paraId="074659A1" w14:textId="77777777" w:rsidTr="00195892">
        <w:tc>
          <w:tcPr>
            <w:tcW w:w="3051" w:type="dxa"/>
          </w:tcPr>
          <w:p w14:paraId="57DDA50E" w14:textId="77777777" w:rsidR="00E41583" w:rsidRPr="00481744" w:rsidRDefault="00E41583" w:rsidP="00195892">
            <w:pPr>
              <w:rPr>
                <w:rFonts w:ascii="Calibri" w:hAnsi="Calibri" w:cs="Arial"/>
              </w:rPr>
            </w:pPr>
            <w:r w:rsidRPr="00481744">
              <w:rPr>
                <w:rFonts w:ascii="Calibri" w:hAnsi="Calibri" w:cs="Arial"/>
              </w:rPr>
              <w:t>Oasis Drop In</w:t>
            </w:r>
          </w:p>
        </w:tc>
        <w:tc>
          <w:tcPr>
            <w:tcW w:w="3297" w:type="dxa"/>
          </w:tcPr>
          <w:p w14:paraId="6D11EE6A" w14:textId="77777777" w:rsidR="00E41583" w:rsidRPr="00481744" w:rsidRDefault="00E41583" w:rsidP="00195892">
            <w:pPr>
              <w:rPr>
                <w:rFonts w:ascii="Calibri" w:hAnsi="Calibri" w:cs="Arial"/>
              </w:rPr>
            </w:pPr>
            <w:r w:rsidRPr="00481744">
              <w:rPr>
                <w:rFonts w:ascii="Calibri" w:hAnsi="Calibri" w:cs="Arial"/>
              </w:rPr>
              <w:t>19 Washington Ave., New Rochelle, NY 10801</w:t>
            </w:r>
          </w:p>
          <w:p w14:paraId="63F43AA9" w14:textId="77777777" w:rsidR="00E41583" w:rsidRPr="00481744" w:rsidRDefault="00E41583" w:rsidP="00195892">
            <w:pPr>
              <w:rPr>
                <w:rFonts w:ascii="Calibri" w:hAnsi="Calibri" w:cs="Arial"/>
              </w:rPr>
            </w:pPr>
            <w:r w:rsidRPr="00481744">
              <w:rPr>
                <w:rFonts w:ascii="Calibri" w:hAnsi="Calibri" w:cs="Arial"/>
              </w:rPr>
              <w:t>914-633-0101</w:t>
            </w:r>
          </w:p>
        </w:tc>
        <w:tc>
          <w:tcPr>
            <w:tcW w:w="3228" w:type="dxa"/>
          </w:tcPr>
          <w:p w14:paraId="2B7B63CD" w14:textId="77777777" w:rsidR="00E41583" w:rsidRPr="00481744" w:rsidRDefault="00E41583" w:rsidP="00195892">
            <w:pPr>
              <w:rPr>
                <w:rFonts w:ascii="Calibri" w:hAnsi="Calibri" w:cs="Arial"/>
              </w:rPr>
            </w:pPr>
            <w:r w:rsidRPr="00481744">
              <w:rPr>
                <w:rFonts w:ascii="Calibri" w:hAnsi="Calibri" w:cs="Arial"/>
              </w:rPr>
              <w:t>24 hours</w:t>
            </w:r>
          </w:p>
          <w:p w14:paraId="37B0735C" w14:textId="77777777" w:rsidR="00E41583" w:rsidRPr="00481744" w:rsidRDefault="00E41583" w:rsidP="00195892">
            <w:pPr>
              <w:rPr>
                <w:rFonts w:ascii="Calibri" w:hAnsi="Calibri" w:cs="Arial"/>
              </w:rPr>
            </w:pPr>
            <w:r w:rsidRPr="00481744">
              <w:rPr>
                <w:rFonts w:ascii="Calibri" w:hAnsi="Calibri" w:cs="Arial"/>
              </w:rPr>
              <w:t>7 days a week</w:t>
            </w:r>
          </w:p>
        </w:tc>
      </w:tr>
      <w:tr w:rsidR="00E41583" w:rsidRPr="00481744" w14:paraId="51670A48" w14:textId="77777777" w:rsidTr="00195892">
        <w:tc>
          <w:tcPr>
            <w:tcW w:w="3051" w:type="dxa"/>
          </w:tcPr>
          <w:p w14:paraId="30E93AB9" w14:textId="77777777" w:rsidR="00E41583" w:rsidRPr="00481744" w:rsidRDefault="00E41583" w:rsidP="00195892">
            <w:pPr>
              <w:rPr>
                <w:rFonts w:ascii="Calibri" w:hAnsi="Calibri" w:cs="Arial"/>
              </w:rPr>
            </w:pPr>
            <w:r w:rsidRPr="00481744">
              <w:rPr>
                <w:rFonts w:ascii="Calibri" w:hAnsi="Calibri" w:cs="Arial"/>
              </w:rPr>
              <w:t>Jan Peek Drop In</w:t>
            </w:r>
          </w:p>
        </w:tc>
        <w:tc>
          <w:tcPr>
            <w:tcW w:w="3297" w:type="dxa"/>
          </w:tcPr>
          <w:p w14:paraId="7E7E9EC0" w14:textId="77777777" w:rsidR="00E41583" w:rsidRPr="00481744" w:rsidRDefault="00E41583" w:rsidP="00195892">
            <w:pPr>
              <w:rPr>
                <w:rFonts w:ascii="Calibri" w:hAnsi="Calibri" w:cs="Arial"/>
              </w:rPr>
            </w:pPr>
            <w:r w:rsidRPr="00481744">
              <w:rPr>
                <w:rFonts w:ascii="Calibri" w:hAnsi="Calibri" w:cs="Arial"/>
              </w:rPr>
              <w:t>200 North Water St., Peekskill, NY 10566</w:t>
            </w:r>
          </w:p>
          <w:p w14:paraId="5A9D19E5" w14:textId="77777777" w:rsidR="00E41583" w:rsidRPr="00481744" w:rsidRDefault="00E41583" w:rsidP="00195892">
            <w:pPr>
              <w:rPr>
                <w:rFonts w:ascii="Calibri" w:hAnsi="Calibri" w:cs="Arial"/>
                <w:b/>
                <w:sz w:val="24"/>
                <w:szCs w:val="24"/>
              </w:rPr>
            </w:pPr>
            <w:r w:rsidRPr="00481744">
              <w:rPr>
                <w:rFonts w:ascii="Calibri" w:hAnsi="Calibri" w:cs="Arial"/>
              </w:rPr>
              <w:t>914-736-2636</w:t>
            </w:r>
          </w:p>
        </w:tc>
        <w:tc>
          <w:tcPr>
            <w:tcW w:w="3228" w:type="dxa"/>
          </w:tcPr>
          <w:p w14:paraId="57F740A1" w14:textId="77777777" w:rsidR="00E41583" w:rsidRPr="00481744" w:rsidRDefault="00E41583" w:rsidP="00195892">
            <w:pPr>
              <w:rPr>
                <w:rFonts w:ascii="Calibri" w:hAnsi="Calibri" w:cs="Arial"/>
              </w:rPr>
            </w:pPr>
            <w:r w:rsidRPr="00481744">
              <w:rPr>
                <w:rFonts w:ascii="Calibri" w:hAnsi="Calibri" w:cs="Arial"/>
              </w:rPr>
              <w:t>24 hours</w:t>
            </w:r>
          </w:p>
          <w:p w14:paraId="4377438B" w14:textId="77777777" w:rsidR="00E41583" w:rsidRPr="00481744" w:rsidRDefault="00E41583" w:rsidP="00195892">
            <w:pPr>
              <w:rPr>
                <w:rFonts w:ascii="Calibri" w:hAnsi="Calibri" w:cs="Arial"/>
              </w:rPr>
            </w:pPr>
            <w:r w:rsidRPr="00481744">
              <w:rPr>
                <w:rFonts w:ascii="Calibri" w:hAnsi="Calibri" w:cs="Arial"/>
              </w:rPr>
              <w:t>7 days a week</w:t>
            </w:r>
          </w:p>
        </w:tc>
      </w:tr>
      <w:tr w:rsidR="00E41583" w:rsidRPr="00481744" w14:paraId="5F8C480A" w14:textId="77777777" w:rsidTr="00195892">
        <w:tc>
          <w:tcPr>
            <w:tcW w:w="3051" w:type="dxa"/>
          </w:tcPr>
          <w:p w14:paraId="79023D60" w14:textId="77777777" w:rsidR="00E41583" w:rsidRPr="00481744" w:rsidRDefault="00E41583" w:rsidP="00195892">
            <w:pPr>
              <w:rPr>
                <w:rFonts w:ascii="Calibri" w:hAnsi="Calibri" w:cs="Arial"/>
              </w:rPr>
            </w:pPr>
            <w:r w:rsidRPr="00481744">
              <w:rPr>
                <w:rFonts w:ascii="Calibri" w:hAnsi="Calibri" w:cs="Arial"/>
              </w:rPr>
              <w:t>Open Arms Drop In</w:t>
            </w:r>
          </w:p>
        </w:tc>
        <w:tc>
          <w:tcPr>
            <w:tcW w:w="3297" w:type="dxa"/>
          </w:tcPr>
          <w:p w14:paraId="65F9882E" w14:textId="77777777" w:rsidR="00E41583" w:rsidRPr="00481744" w:rsidRDefault="00E41583" w:rsidP="00195892">
            <w:pPr>
              <w:rPr>
                <w:rFonts w:ascii="Calibri" w:hAnsi="Calibri" w:cs="Arial"/>
              </w:rPr>
            </w:pPr>
            <w:r w:rsidRPr="00481744">
              <w:rPr>
                <w:rFonts w:ascii="Calibri" w:hAnsi="Calibri" w:cs="Arial"/>
              </w:rPr>
              <w:t>86 East Post Rd., White Plains, NY 10601</w:t>
            </w:r>
          </w:p>
          <w:p w14:paraId="30EA33BD" w14:textId="77777777" w:rsidR="00E41583" w:rsidRPr="00481744" w:rsidRDefault="00E41583" w:rsidP="00195892">
            <w:pPr>
              <w:rPr>
                <w:rFonts w:ascii="Calibri" w:hAnsi="Calibri" w:cs="Arial"/>
                <w:b/>
                <w:sz w:val="24"/>
                <w:szCs w:val="24"/>
              </w:rPr>
            </w:pPr>
            <w:r w:rsidRPr="00481744">
              <w:rPr>
                <w:rFonts w:ascii="Calibri" w:hAnsi="Calibri" w:cs="Arial"/>
              </w:rPr>
              <w:t>914-948-5044</w:t>
            </w:r>
          </w:p>
        </w:tc>
        <w:tc>
          <w:tcPr>
            <w:tcW w:w="3228" w:type="dxa"/>
          </w:tcPr>
          <w:p w14:paraId="23CFAA23" w14:textId="77777777" w:rsidR="00E41583" w:rsidRPr="00481744" w:rsidRDefault="00E41583" w:rsidP="00195892">
            <w:pPr>
              <w:rPr>
                <w:rFonts w:ascii="Calibri" w:hAnsi="Calibri" w:cs="Arial"/>
              </w:rPr>
            </w:pPr>
            <w:r w:rsidRPr="00481744">
              <w:rPr>
                <w:rFonts w:ascii="Calibri" w:hAnsi="Calibri" w:cs="Arial"/>
              </w:rPr>
              <w:t xml:space="preserve">24 hours </w:t>
            </w:r>
          </w:p>
          <w:p w14:paraId="70BEB756" w14:textId="77777777" w:rsidR="00E41583" w:rsidRPr="00481744" w:rsidRDefault="00E41583" w:rsidP="00195892">
            <w:pPr>
              <w:rPr>
                <w:rFonts w:ascii="Calibri" w:hAnsi="Calibri" w:cs="Arial"/>
                <w:sz w:val="24"/>
                <w:szCs w:val="24"/>
              </w:rPr>
            </w:pPr>
            <w:r w:rsidRPr="00481744">
              <w:rPr>
                <w:rFonts w:ascii="Calibri" w:hAnsi="Calibri" w:cs="Arial"/>
              </w:rPr>
              <w:t>7 days a week</w:t>
            </w:r>
          </w:p>
        </w:tc>
      </w:tr>
      <w:tr w:rsidR="00E41583" w:rsidRPr="00481744" w14:paraId="35427332" w14:textId="77777777" w:rsidTr="00195892">
        <w:tc>
          <w:tcPr>
            <w:tcW w:w="3051" w:type="dxa"/>
          </w:tcPr>
          <w:p w14:paraId="23B493C2" w14:textId="77777777" w:rsidR="00E41583" w:rsidRPr="00481744" w:rsidRDefault="00E41583" w:rsidP="00195892">
            <w:pPr>
              <w:rPr>
                <w:rFonts w:ascii="Calibri" w:hAnsi="Calibri" w:cs="Arial"/>
              </w:rPr>
            </w:pPr>
            <w:r w:rsidRPr="00481744">
              <w:rPr>
                <w:rFonts w:ascii="Calibri" w:hAnsi="Calibri" w:cs="Arial"/>
              </w:rPr>
              <w:t>Sharing Community Drop In</w:t>
            </w:r>
          </w:p>
        </w:tc>
        <w:tc>
          <w:tcPr>
            <w:tcW w:w="3297" w:type="dxa"/>
          </w:tcPr>
          <w:p w14:paraId="61953112" w14:textId="77777777" w:rsidR="00E41583" w:rsidRPr="00481744" w:rsidRDefault="00E41583" w:rsidP="00195892">
            <w:pPr>
              <w:rPr>
                <w:rFonts w:ascii="Calibri" w:hAnsi="Calibri" w:cs="Arial"/>
              </w:rPr>
            </w:pPr>
            <w:r w:rsidRPr="00481744">
              <w:rPr>
                <w:rFonts w:ascii="Calibri" w:hAnsi="Calibri" w:cs="Arial"/>
              </w:rPr>
              <w:t>One Hudson St, Yonkers, NY 10701</w:t>
            </w:r>
          </w:p>
          <w:p w14:paraId="33887733" w14:textId="77777777" w:rsidR="00E41583" w:rsidRPr="00481744" w:rsidRDefault="00E41583" w:rsidP="00195892">
            <w:pPr>
              <w:rPr>
                <w:rFonts w:ascii="Calibri" w:hAnsi="Calibri" w:cs="Arial"/>
                <w:b/>
                <w:sz w:val="24"/>
                <w:szCs w:val="24"/>
              </w:rPr>
            </w:pPr>
            <w:r w:rsidRPr="00481744">
              <w:rPr>
                <w:rFonts w:ascii="Calibri" w:hAnsi="Calibri" w:cs="Arial"/>
              </w:rPr>
              <w:t>914-963-2626</w:t>
            </w:r>
          </w:p>
        </w:tc>
        <w:tc>
          <w:tcPr>
            <w:tcW w:w="3228" w:type="dxa"/>
          </w:tcPr>
          <w:p w14:paraId="1551BC71" w14:textId="77777777" w:rsidR="00E41583" w:rsidRPr="00481744" w:rsidRDefault="00E41583" w:rsidP="00195892">
            <w:pPr>
              <w:rPr>
                <w:rFonts w:ascii="Calibri" w:hAnsi="Calibri" w:cs="Arial"/>
              </w:rPr>
            </w:pPr>
            <w:r w:rsidRPr="00481744">
              <w:rPr>
                <w:rFonts w:ascii="Calibri" w:hAnsi="Calibri" w:cs="Arial"/>
              </w:rPr>
              <w:t>24 hours</w:t>
            </w:r>
          </w:p>
          <w:p w14:paraId="7BB6F784" w14:textId="77777777" w:rsidR="00E41583" w:rsidRPr="00481744" w:rsidRDefault="00E41583" w:rsidP="00195892">
            <w:pPr>
              <w:rPr>
                <w:rFonts w:ascii="Calibri" w:hAnsi="Calibri" w:cs="Arial"/>
                <w:b/>
                <w:sz w:val="24"/>
                <w:szCs w:val="24"/>
              </w:rPr>
            </w:pPr>
            <w:r w:rsidRPr="00481744">
              <w:rPr>
                <w:rFonts w:ascii="Calibri" w:hAnsi="Calibri" w:cs="Arial"/>
              </w:rPr>
              <w:t>7 days a week</w:t>
            </w:r>
          </w:p>
        </w:tc>
      </w:tr>
      <w:tr w:rsidR="00E41583" w:rsidRPr="00481744" w14:paraId="1632FC11" w14:textId="77777777" w:rsidTr="00195892">
        <w:tc>
          <w:tcPr>
            <w:tcW w:w="3051" w:type="dxa"/>
          </w:tcPr>
          <w:p w14:paraId="514A22E6" w14:textId="77777777" w:rsidR="00E41583" w:rsidRPr="00481744" w:rsidRDefault="00E41583" w:rsidP="00195892">
            <w:pPr>
              <w:rPr>
                <w:rFonts w:ascii="Calibri" w:hAnsi="Calibri" w:cs="Arial"/>
              </w:rPr>
            </w:pPr>
            <w:r w:rsidRPr="00481744">
              <w:rPr>
                <w:rFonts w:ascii="Calibri" w:hAnsi="Calibri" w:cs="Arial"/>
              </w:rPr>
              <w:t>Broadway Manor Drop In</w:t>
            </w:r>
          </w:p>
        </w:tc>
        <w:tc>
          <w:tcPr>
            <w:tcW w:w="3297" w:type="dxa"/>
          </w:tcPr>
          <w:p w14:paraId="2429B450" w14:textId="77777777" w:rsidR="00E41583" w:rsidRPr="00481744" w:rsidRDefault="00E41583" w:rsidP="00195892">
            <w:pPr>
              <w:rPr>
                <w:rFonts w:ascii="Calibri" w:hAnsi="Calibri" w:cs="Arial"/>
              </w:rPr>
            </w:pPr>
            <w:r w:rsidRPr="00481744">
              <w:rPr>
                <w:rFonts w:ascii="Calibri" w:hAnsi="Calibri" w:cs="Arial"/>
              </w:rPr>
              <w:t>101 N. Broadway, Yonkers, NY 10701</w:t>
            </w:r>
          </w:p>
          <w:p w14:paraId="6EF723F9" w14:textId="77777777" w:rsidR="00E41583" w:rsidRPr="00481744" w:rsidRDefault="00E41583" w:rsidP="00195892">
            <w:pPr>
              <w:rPr>
                <w:rFonts w:ascii="Calibri" w:hAnsi="Calibri" w:cs="Arial"/>
              </w:rPr>
            </w:pPr>
            <w:r w:rsidRPr="00481744">
              <w:rPr>
                <w:rFonts w:ascii="Calibri" w:hAnsi="Calibri" w:cs="Arial"/>
              </w:rPr>
              <w:t>914-476-4864</w:t>
            </w:r>
          </w:p>
        </w:tc>
        <w:tc>
          <w:tcPr>
            <w:tcW w:w="3228" w:type="dxa"/>
          </w:tcPr>
          <w:p w14:paraId="1A2BE92B" w14:textId="77777777" w:rsidR="00E41583" w:rsidRPr="00481744" w:rsidRDefault="00E41583" w:rsidP="00195892">
            <w:pPr>
              <w:rPr>
                <w:rFonts w:ascii="Calibri" w:hAnsi="Calibri" w:cs="Arial"/>
              </w:rPr>
            </w:pPr>
            <w:r w:rsidRPr="00481744">
              <w:rPr>
                <w:rFonts w:ascii="Calibri" w:hAnsi="Calibri" w:cs="Arial"/>
              </w:rPr>
              <w:t>24 hours</w:t>
            </w:r>
          </w:p>
          <w:p w14:paraId="219CC4B4" w14:textId="77777777" w:rsidR="00E41583" w:rsidRPr="00481744" w:rsidRDefault="00E41583" w:rsidP="00195892">
            <w:pPr>
              <w:rPr>
                <w:rFonts w:ascii="Calibri" w:hAnsi="Calibri" w:cs="Arial"/>
              </w:rPr>
            </w:pPr>
            <w:r w:rsidRPr="00481744">
              <w:rPr>
                <w:rFonts w:ascii="Calibri" w:hAnsi="Calibri" w:cs="Arial"/>
              </w:rPr>
              <w:t>7 days a week</w:t>
            </w:r>
          </w:p>
        </w:tc>
      </w:tr>
      <w:tr w:rsidR="00E41583" w:rsidRPr="00481744" w14:paraId="618C6319" w14:textId="77777777" w:rsidTr="00195892">
        <w:tc>
          <w:tcPr>
            <w:tcW w:w="3051" w:type="dxa"/>
          </w:tcPr>
          <w:p w14:paraId="3CFCE760" w14:textId="77777777" w:rsidR="00E41583" w:rsidRPr="00481744" w:rsidRDefault="00E41583" w:rsidP="00195892">
            <w:pPr>
              <w:rPr>
                <w:rFonts w:ascii="Calibri" w:hAnsi="Calibri" w:cs="Arial"/>
              </w:rPr>
            </w:pPr>
            <w:r w:rsidRPr="00481744">
              <w:rPr>
                <w:rFonts w:ascii="Calibri" w:hAnsi="Calibri" w:cs="Arial"/>
              </w:rPr>
              <w:t>Children’s Village (Youth)</w:t>
            </w:r>
          </w:p>
          <w:p w14:paraId="4D45277D" w14:textId="77777777" w:rsidR="00E41583" w:rsidRPr="00481744" w:rsidRDefault="00E41583" w:rsidP="00195892">
            <w:pPr>
              <w:rPr>
                <w:rFonts w:ascii="Calibri" w:hAnsi="Calibri" w:cs="Arial"/>
              </w:rPr>
            </w:pPr>
            <w:r w:rsidRPr="00481744">
              <w:rPr>
                <w:rFonts w:ascii="Calibri" w:hAnsi="Calibri" w:cs="Arial"/>
              </w:rPr>
              <w:t>Sanctuary</w:t>
            </w:r>
          </w:p>
        </w:tc>
        <w:tc>
          <w:tcPr>
            <w:tcW w:w="3297" w:type="dxa"/>
          </w:tcPr>
          <w:p w14:paraId="7108C98A" w14:textId="77777777" w:rsidR="00E41583" w:rsidRPr="00481744" w:rsidRDefault="00E41583" w:rsidP="00195892">
            <w:pPr>
              <w:rPr>
                <w:rFonts w:ascii="Calibri" w:hAnsi="Calibri" w:cs="Arial"/>
                <w:color w:val="222222"/>
                <w:shd w:val="clear" w:color="auto" w:fill="FFFFFF"/>
              </w:rPr>
            </w:pPr>
            <w:r w:rsidRPr="00481744">
              <w:rPr>
                <w:rFonts w:ascii="Calibri" w:hAnsi="Calibri" w:cs="Arial"/>
                <w:color w:val="222222"/>
                <w:shd w:val="clear" w:color="auto" w:fill="FFFFFF"/>
              </w:rPr>
              <w:t>1 Echo Hills, Dobbs Ferry, NY 10522, Dobbs Ferry, NY 10522</w:t>
            </w:r>
          </w:p>
          <w:p w14:paraId="792898E2" w14:textId="77777777" w:rsidR="00E41583" w:rsidRPr="00481744" w:rsidRDefault="00E41583" w:rsidP="00195892">
            <w:pPr>
              <w:rPr>
                <w:rFonts w:ascii="Calibri" w:hAnsi="Calibri" w:cs="Arial"/>
              </w:rPr>
            </w:pPr>
            <w:r w:rsidRPr="00481744">
              <w:rPr>
                <w:rFonts w:ascii="Calibri" w:hAnsi="Calibri" w:cs="Arial"/>
              </w:rPr>
              <w:t xml:space="preserve">Emergency Hotline </w:t>
            </w:r>
          </w:p>
          <w:p w14:paraId="257E09B8" w14:textId="77777777" w:rsidR="00E41583" w:rsidRPr="00481744" w:rsidRDefault="00E41583" w:rsidP="00195892">
            <w:pPr>
              <w:rPr>
                <w:rFonts w:ascii="Calibri" w:hAnsi="Calibri" w:cs="Arial"/>
                <w:highlight w:val="yellow"/>
              </w:rPr>
            </w:pPr>
            <w:r w:rsidRPr="00481744">
              <w:rPr>
                <w:rFonts w:ascii="Calibri" w:hAnsi="Calibri" w:cs="Arial"/>
                <w:color w:val="000000"/>
                <w:sz w:val="21"/>
                <w:szCs w:val="21"/>
                <w:shd w:val="clear" w:color="auto" w:fill="FBF8F3"/>
              </w:rPr>
              <w:t>888-997-1583 or 914-593-0667</w:t>
            </w:r>
          </w:p>
        </w:tc>
        <w:tc>
          <w:tcPr>
            <w:tcW w:w="3228" w:type="dxa"/>
          </w:tcPr>
          <w:p w14:paraId="6F4795CF" w14:textId="77777777" w:rsidR="00E41583" w:rsidRPr="00481744" w:rsidRDefault="00E41583" w:rsidP="00195892">
            <w:pPr>
              <w:rPr>
                <w:rFonts w:ascii="Calibri" w:hAnsi="Calibri" w:cs="Arial"/>
              </w:rPr>
            </w:pPr>
            <w:r w:rsidRPr="00481744">
              <w:rPr>
                <w:rFonts w:ascii="Calibri" w:hAnsi="Calibri" w:cs="Arial"/>
              </w:rPr>
              <w:t>24 hours</w:t>
            </w:r>
          </w:p>
          <w:p w14:paraId="284B085B" w14:textId="77777777" w:rsidR="00E41583" w:rsidRPr="00481744" w:rsidRDefault="00E41583" w:rsidP="00195892">
            <w:pPr>
              <w:rPr>
                <w:rFonts w:ascii="Calibri" w:hAnsi="Calibri" w:cs="Arial"/>
              </w:rPr>
            </w:pPr>
            <w:r w:rsidRPr="00481744">
              <w:rPr>
                <w:rFonts w:ascii="Calibri" w:hAnsi="Calibri" w:cs="Arial"/>
              </w:rPr>
              <w:t>7 days a week</w:t>
            </w:r>
          </w:p>
        </w:tc>
      </w:tr>
      <w:tr w:rsidR="00E41583" w:rsidRPr="00481744" w14:paraId="4137079E" w14:textId="77777777" w:rsidTr="00195892">
        <w:tc>
          <w:tcPr>
            <w:tcW w:w="3051" w:type="dxa"/>
          </w:tcPr>
          <w:p w14:paraId="61C2A054" w14:textId="77777777" w:rsidR="00E41583" w:rsidRPr="00481744" w:rsidRDefault="00E41583" w:rsidP="00195892">
            <w:pPr>
              <w:rPr>
                <w:rFonts w:ascii="Calibri" w:hAnsi="Calibri" w:cs="Arial"/>
              </w:rPr>
            </w:pPr>
            <w:r w:rsidRPr="00481744">
              <w:rPr>
                <w:rFonts w:ascii="Calibri" w:hAnsi="Calibri" w:cs="Arial"/>
              </w:rPr>
              <w:t>Street Outreach</w:t>
            </w:r>
          </w:p>
        </w:tc>
        <w:tc>
          <w:tcPr>
            <w:tcW w:w="3297" w:type="dxa"/>
          </w:tcPr>
          <w:p w14:paraId="028DA617" w14:textId="77777777" w:rsidR="00E41583" w:rsidRPr="00481744" w:rsidRDefault="00E41583" w:rsidP="00195892">
            <w:pPr>
              <w:rPr>
                <w:rFonts w:ascii="Calibri" w:hAnsi="Calibri" w:cs="Arial"/>
                <w:highlight w:val="yellow"/>
              </w:rPr>
            </w:pPr>
            <w:r w:rsidRPr="00E321D4">
              <w:rPr>
                <w:rFonts w:ascii="Calibri" w:hAnsi="Calibri" w:cs="Arial"/>
              </w:rPr>
              <w:t>7 participating organizations</w:t>
            </w:r>
          </w:p>
        </w:tc>
        <w:tc>
          <w:tcPr>
            <w:tcW w:w="3228" w:type="dxa"/>
          </w:tcPr>
          <w:p w14:paraId="0F295F3B" w14:textId="77777777" w:rsidR="00E41583" w:rsidRPr="00481744" w:rsidRDefault="00E41583" w:rsidP="00195892">
            <w:pPr>
              <w:rPr>
                <w:rFonts w:ascii="Calibri" w:hAnsi="Calibri" w:cs="Arial"/>
              </w:rPr>
            </w:pPr>
            <w:r w:rsidRPr="00481744">
              <w:rPr>
                <w:rFonts w:ascii="Calibri" w:hAnsi="Calibri" w:cs="Arial"/>
              </w:rPr>
              <w:t>No dedicated Assessment Hours</w:t>
            </w:r>
            <w:r>
              <w:rPr>
                <w:rFonts w:ascii="Calibri" w:hAnsi="Calibri" w:cs="Arial"/>
              </w:rPr>
              <w:t xml:space="preserve"> </w:t>
            </w:r>
          </w:p>
        </w:tc>
      </w:tr>
    </w:tbl>
    <w:p w14:paraId="772C172E" w14:textId="77777777" w:rsidR="00E41583" w:rsidRPr="00B8744E" w:rsidRDefault="00E41583" w:rsidP="00E41583">
      <w:pPr>
        <w:rPr>
          <w:rFonts w:ascii="Calibri" w:hAnsi="Calibri" w:cs="Arial"/>
          <w:sz w:val="24"/>
          <w:szCs w:val="24"/>
        </w:rPr>
      </w:pPr>
      <w:r>
        <w:rPr>
          <w:rFonts w:ascii="Calibri" w:hAnsi="Calibri" w:cs="Arial"/>
          <w:sz w:val="24"/>
          <w:szCs w:val="24"/>
        </w:rPr>
        <w:t>Street Outreach workers will administer Coordinated Entry survey tools to assess those homeless living in places not meant for human habitation, and enter those participants into HMIS for prioritization, using the same tools and processes utilized by DSS and Emergency Shelter personnel at other access points.</w:t>
      </w:r>
    </w:p>
    <w:p w14:paraId="7182374B" w14:textId="77777777" w:rsidR="00E41583" w:rsidRPr="00481744" w:rsidRDefault="00E41583" w:rsidP="00E41583">
      <w:pPr>
        <w:rPr>
          <w:rFonts w:ascii="Calibri" w:hAnsi="Calibri" w:cs="Arial"/>
          <w:b/>
          <w:u w:val="single"/>
        </w:rPr>
      </w:pPr>
      <w:r w:rsidRPr="00481744">
        <w:rPr>
          <w:rFonts w:ascii="Calibri" w:hAnsi="Calibri" w:cs="Arial"/>
          <w:b/>
          <w:u w:val="single"/>
        </w:rPr>
        <w:t>Families seeking shelter after hours or during weekends should contact DSS Emergency Services at (914)995-2099. Once formally placed, families will be assessed at the facility (Coachman Family Center).</w:t>
      </w:r>
    </w:p>
    <w:p w14:paraId="2B90348E" w14:textId="77777777" w:rsidR="00E41583" w:rsidRPr="00481744" w:rsidRDefault="00E41583" w:rsidP="00E41583">
      <w:pPr>
        <w:rPr>
          <w:rFonts w:ascii="Calibri" w:hAnsi="Calibri" w:cs="Arial"/>
          <w:b/>
          <w:u w:val="single"/>
        </w:rPr>
      </w:pPr>
    </w:p>
    <w:p w14:paraId="57E801A5" w14:textId="77777777" w:rsidR="00216ACB" w:rsidRDefault="00216ACB" w:rsidP="00216ACB">
      <w:pPr>
        <w:rPr>
          <w:rFonts w:cs="Arial"/>
          <w:b/>
          <w:sz w:val="24"/>
          <w:szCs w:val="24"/>
          <w:u w:val="single"/>
        </w:rPr>
      </w:pPr>
    </w:p>
    <w:p w14:paraId="35154265" w14:textId="77777777" w:rsidR="00E41583" w:rsidRPr="00A14717" w:rsidRDefault="00E41583" w:rsidP="00216ACB">
      <w:pPr>
        <w:rPr>
          <w:rFonts w:cs="Arial"/>
          <w:b/>
          <w:sz w:val="24"/>
          <w:szCs w:val="24"/>
          <w:u w:val="single"/>
        </w:rPr>
      </w:pPr>
    </w:p>
    <w:p w14:paraId="00746A98" w14:textId="77777777" w:rsidR="00E41583" w:rsidRPr="00D25301" w:rsidRDefault="00E41583" w:rsidP="00E41583">
      <w:pPr>
        <w:rPr>
          <w:rFonts w:ascii="Calibri" w:hAnsi="Calibri" w:cs="Arial"/>
          <w:u w:val="single"/>
        </w:rPr>
      </w:pPr>
      <w:r w:rsidRPr="00D25301">
        <w:rPr>
          <w:rFonts w:ascii="Calibri" w:hAnsi="Calibri" w:cs="Arial"/>
          <w:b/>
          <w:sz w:val="24"/>
          <w:szCs w:val="24"/>
          <w:u w:val="single"/>
        </w:rPr>
        <w:lastRenderedPageBreak/>
        <w:t>B8- Accessing Coordinated Entry:</w:t>
      </w:r>
    </w:p>
    <w:p w14:paraId="0D29F342" w14:textId="77777777" w:rsidR="00E41583" w:rsidRPr="00481744" w:rsidRDefault="00E41583" w:rsidP="00E41583">
      <w:pPr>
        <w:pStyle w:val="NoSpacing"/>
      </w:pPr>
      <w:r w:rsidRPr="00481744">
        <w:t xml:space="preserve">Westchester County Coordinated Entry </w:t>
      </w:r>
      <w:proofErr w:type="gramStart"/>
      <w:r w:rsidRPr="00481744">
        <w:t>Program  (</w:t>
      </w:r>
      <w:proofErr w:type="gramEnd"/>
      <w:r w:rsidRPr="00481744">
        <w:t xml:space="preserve">WCCEP) provides universal services to all people who are experiencing homelessness throughout Westchester County. </w:t>
      </w:r>
    </w:p>
    <w:p w14:paraId="1D65DAA2" w14:textId="77777777" w:rsidR="00E41583" w:rsidRDefault="00E41583" w:rsidP="00E41583">
      <w:pPr>
        <w:pStyle w:val="NoSpacing"/>
      </w:pPr>
      <w:r w:rsidRPr="00481744">
        <w:t xml:space="preserve">Being homeless means you are: </w:t>
      </w:r>
    </w:p>
    <w:p w14:paraId="67814BE8" w14:textId="77777777" w:rsidR="00E41583" w:rsidRPr="00481744" w:rsidRDefault="00E41583" w:rsidP="00E41583">
      <w:pPr>
        <w:pStyle w:val="NoSpacing"/>
      </w:pPr>
    </w:p>
    <w:p w14:paraId="6649FDAD" w14:textId="77777777" w:rsidR="00E41583" w:rsidRPr="00481744" w:rsidRDefault="00E41583" w:rsidP="00E41583">
      <w:pPr>
        <w:pStyle w:val="NoSpacing"/>
      </w:pPr>
      <w:r w:rsidRPr="00481744">
        <w:sym w:font="Symbol" w:char="F0B7"/>
      </w:r>
      <w:r w:rsidRPr="00481744">
        <w:t xml:space="preserve"> Living and sleeping outside or in places not meant for human habitation, </w:t>
      </w:r>
    </w:p>
    <w:p w14:paraId="3F95B7B4" w14:textId="77777777" w:rsidR="00E41583" w:rsidRPr="00481744" w:rsidRDefault="00E41583" w:rsidP="00E41583">
      <w:pPr>
        <w:pStyle w:val="NoSpacing"/>
      </w:pPr>
      <w:r w:rsidRPr="00481744">
        <w:sym w:font="Symbol" w:char="F0B7"/>
      </w:r>
      <w:r w:rsidRPr="00481744">
        <w:t xml:space="preserve"> Fleeing or attempting to flee domestic violence</w:t>
      </w:r>
    </w:p>
    <w:p w14:paraId="6DB556C5" w14:textId="77777777" w:rsidR="00E41583" w:rsidRPr="00481744" w:rsidRDefault="00E41583" w:rsidP="00E41583">
      <w:pPr>
        <w:pStyle w:val="NoSpacing"/>
      </w:pPr>
      <w:r w:rsidRPr="00481744">
        <w:t xml:space="preserve"> </w:t>
      </w:r>
      <w:r w:rsidRPr="00481744">
        <w:sym w:font="Symbol" w:char="F0B7"/>
      </w:r>
      <w:r w:rsidRPr="00481744">
        <w:t xml:space="preserve"> Staying in an emergency shelter or transitional housing, or </w:t>
      </w:r>
    </w:p>
    <w:p w14:paraId="60CEB05C" w14:textId="77777777" w:rsidR="00E41583" w:rsidRPr="00481744" w:rsidRDefault="00E41583" w:rsidP="00E41583">
      <w:pPr>
        <w:pStyle w:val="NoSpacing"/>
      </w:pPr>
      <w:r w:rsidRPr="00481744">
        <w:sym w:font="Symbol" w:char="F0B7"/>
      </w:r>
      <w:r w:rsidRPr="00481744">
        <w:t xml:space="preserve"> Exiting an institution where you stayed for up to 90 days and were homeless before entering that institution.</w:t>
      </w:r>
    </w:p>
    <w:p w14:paraId="7450AFBB" w14:textId="77777777" w:rsidR="00E41583" w:rsidRDefault="00E41583" w:rsidP="00E41583">
      <w:pPr>
        <w:pStyle w:val="NoSpacing"/>
      </w:pPr>
    </w:p>
    <w:p w14:paraId="567291DE" w14:textId="77777777" w:rsidR="00E41583" w:rsidRPr="00481744" w:rsidRDefault="00E41583" w:rsidP="00E41583">
      <w:pPr>
        <w:pStyle w:val="NoSpacing"/>
      </w:pPr>
      <w:r w:rsidRPr="00481744">
        <w:t xml:space="preserve">Because of the diversity and size of Westchester County, access to the WCCEP follows a “No Wrong Door” approach. The principles of this approach are: </w:t>
      </w:r>
    </w:p>
    <w:p w14:paraId="0452D216" w14:textId="77777777" w:rsidR="00E41583" w:rsidRPr="00481744" w:rsidRDefault="00E41583" w:rsidP="00E41583">
      <w:pPr>
        <w:pStyle w:val="NoSpacing"/>
      </w:pPr>
    </w:p>
    <w:p w14:paraId="785240B3" w14:textId="77777777" w:rsidR="00E41583" w:rsidRPr="00481744" w:rsidRDefault="00E41583" w:rsidP="00E41583">
      <w:pPr>
        <w:pStyle w:val="NoSpacing"/>
      </w:pPr>
      <w:r w:rsidRPr="00481744">
        <w:sym w:font="Symbol" w:char="F0B7"/>
      </w:r>
      <w:r w:rsidRPr="00481744">
        <w:t xml:space="preserve"> A </w:t>
      </w:r>
      <w:r w:rsidRPr="008E5603">
        <w:t>customer</w:t>
      </w:r>
      <w:r w:rsidRPr="00481744">
        <w:t xml:space="preserve"> can seek housing assistance through any of the participating homeless services providers and will receive integrated services; </w:t>
      </w:r>
    </w:p>
    <w:p w14:paraId="06890167" w14:textId="77777777" w:rsidR="00E41583" w:rsidRPr="00481744" w:rsidRDefault="00E41583" w:rsidP="00E41583">
      <w:pPr>
        <w:pStyle w:val="NoSpacing"/>
      </w:pPr>
    </w:p>
    <w:p w14:paraId="51076EF6" w14:textId="77777777" w:rsidR="00E41583" w:rsidRPr="00481744" w:rsidRDefault="00E41583" w:rsidP="00E41583">
      <w:pPr>
        <w:pStyle w:val="NoSpacing"/>
      </w:pPr>
      <w:r w:rsidRPr="00481744">
        <w:sym w:font="Symbol" w:char="F0B7"/>
      </w:r>
      <w:r w:rsidRPr="00481744">
        <w:t xml:space="preserve"> </w:t>
      </w:r>
      <w:r w:rsidRPr="008E5603">
        <w:t>Customer</w:t>
      </w:r>
      <w:r w:rsidRPr="00481744">
        <w:t xml:space="preserve"> should have equal access to information and advice about the housing assistance for which they are eligible </w:t>
      </w:r>
      <w:proofErr w:type="gramStart"/>
      <w:r w:rsidRPr="00481744">
        <w:t>in order to</w:t>
      </w:r>
      <w:proofErr w:type="gramEnd"/>
      <w:r w:rsidRPr="00481744">
        <w:t xml:space="preserve"> assist them in making informed choices about available services that best meet their needs; </w:t>
      </w:r>
    </w:p>
    <w:p w14:paraId="2538A318" w14:textId="77777777" w:rsidR="00E41583" w:rsidRPr="00481744" w:rsidRDefault="00E41583" w:rsidP="00E41583">
      <w:pPr>
        <w:pStyle w:val="NoSpacing"/>
      </w:pPr>
    </w:p>
    <w:p w14:paraId="08D58D63" w14:textId="77777777" w:rsidR="00E41583" w:rsidRPr="00481744" w:rsidRDefault="00E41583" w:rsidP="00E41583">
      <w:pPr>
        <w:pStyle w:val="NoSpacing"/>
      </w:pPr>
      <w:r w:rsidRPr="00481744">
        <w:sym w:font="Symbol" w:char="F0B7"/>
      </w:r>
      <w:r w:rsidRPr="00481744">
        <w:t xml:space="preserve"> Participating providers have a responsibility to respond to the range of </w:t>
      </w:r>
      <w:r w:rsidRPr="008E5603">
        <w:t>customer</w:t>
      </w:r>
      <w:r w:rsidRPr="00481744">
        <w:t xml:space="preserve"> needs and act as the primary contact for a </w:t>
      </w:r>
      <w:r w:rsidRPr="008E5603">
        <w:t>customer</w:t>
      </w:r>
      <w:r w:rsidRPr="00481744">
        <w:t xml:space="preserve"> who is applying for </w:t>
      </w:r>
      <w:r>
        <w:t>housing while residing in their shelter beds</w:t>
      </w:r>
      <w:r w:rsidRPr="00481744">
        <w:t xml:space="preserve"> unless or until another provider assumes that role; </w:t>
      </w:r>
    </w:p>
    <w:p w14:paraId="039DD540" w14:textId="77777777" w:rsidR="00E41583" w:rsidRPr="00481744" w:rsidRDefault="00E41583" w:rsidP="00E41583">
      <w:pPr>
        <w:pStyle w:val="NoSpacing"/>
      </w:pPr>
    </w:p>
    <w:p w14:paraId="590ABA43" w14:textId="77777777" w:rsidR="00E41583" w:rsidRPr="00481744" w:rsidRDefault="00E41583" w:rsidP="00E41583">
      <w:pPr>
        <w:pStyle w:val="NoSpacing"/>
      </w:pPr>
      <w:r w:rsidRPr="00481744">
        <w:sym w:font="Symbol" w:char="F0B7"/>
      </w:r>
      <w:r w:rsidRPr="00481744">
        <w:t xml:space="preserve"> Participating providers will provide a proactive service that facilitates the </w:t>
      </w:r>
      <w:r w:rsidRPr="008E5603">
        <w:t>customer</w:t>
      </w:r>
      <w:r w:rsidRPr="00481744">
        <w:t xml:space="preserve"> applying for assistance or accessing services from another provider regardless of whether the original provider delivers the specific housing services required by a presenting </w:t>
      </w:r>
      <w:r w:rsidRPr="008E5603">
        <w:t>customer;</w:t>
      </w:r>
      <w:r w:rsidRPr="00481744">
        <w:t xml:space="preserve"> and </w:t>
      </w:r>
    </w:p>
    <w:p w14:paraId="0B987728" w14:textId="77777777" w:rsidR="00E41583" w:rsidRPr="00481744" w:rsidRDefault="00E41583" w:rsidP="00E41583">
      <w:pPr>
        <w:pStyle w:val="NoSpacing"/>
      </w:pPr>
    </w:p>
    <w:p w14:paraId="731FF2B3" w14:textId="77777777" w:rsidR="00E41583" w:rsidRPr="00481744" w:rsidRDefault="00E41583" w:rsidP="00E41583">
      <w:pPr>
        <w:pStyle w:val="NoSpacing"/>
      </w:pPr>
      <w:r w:rsidRPr="00481744">
        <w:sym w:font="Symbol" w:char="F0B7"/>
      </w:r>
      <w:r w:rsidRPr="00481744">
        <w:t xml:space="preserve"> Participating housing providers will work collaboratively to achieve responsive and streamlined access to services and cooperate to use available resources to achieve the best possible housing outcomes for a </w:t>
      </w:r>
      <w:r w:rsidRPr="008E5603">
        <w:t>customer</w:t>
      </w:r>
      <w:r w:rsidRPr="00481744">
        <w:t>, particularly for those with high, complex or urgent needs.</w:t>
      </w:r>
    </w:p>
    <w:p w14:paraId="2BAEAD92" w14:textId="77777777" w:rsidR="00E41583" w:rsidRPr="00481744" w:rsidRDefault="00E41583" w:rsidP="00E41583">
      <w:pPr>
        <w:pStyle w:val="NoSpacing"/>
      </w:pPr>
    </w:p>
    <w:p w14:paraId="67458D48" w14:textId="77777777" w:rsidR="00E41583" w:rsidRPr="00481744" w:rsidRDefault="00E41583" w:rsidP="00E41583">
      <w:pPr>
        <w:pStyle w:val="NoSpacing"/>
      </w:pPr>
      <w:r w:rsidRPr="00481744">
        <w:t xml:space="preserve">The coordinated entry system will include multiple sites where a </w:t>
      </w:r>
      <w:r w:rsidRPr="008E5603">
        <w:t>customer</w:t>
      </w:r>
      <w:r w:rsidRPr="00481744">
        <w:t xml:space="preserve"> can walk in and </w:t>
      </w:r>
      <w:r>
        <w:t>be liked to a coordinated entry assessor</w:t>
      </w:r>
      <w:r w:rsidRPr="00481744">
        <w:t xml:space="preserve">. </w:t>
      </w:r>
      <w:r w:rsidRPr="00481744">
        <w:rPr>
          <w:shd w:val="clear" w:color="auto" w:fill="FFFFFF"/>
        </w:rPr>
        <w:t xml:space="preserve">Each access point in the coordinated entry program will perform a standardized assessment to determine the </w:t>
      </w:r>
      <w:r w:rsidRPr="00481744">
        <w:t>best resources for their specific needs.</w:t>
      </w:r>
    </w:p>
    <w:p w14:paraId="7249FBCA" w14:textId="77777777" w:rsidR="00E41583" w:rsidRPr="00481744" w:rsidRDefault="00E41583" w:rsidP="00E41583">
      <w:pPr>
        <w:pStyle w:val="NoSpacing"/>
      </w:pPr>
    </w:p>
    <w:p w14:paraId="1B4D5F28" w14:textId="77777777" w:rsidR="00E41583" w:rsidRPr="00481744" w:rsidRDefault="00E41583" w:rsidP="00E41583">
      <w:pPr>
        <w:rPr>
          <w:rFonts w:ascii="Calibri" w:hAnsi="Calibri" w:cs="Arial"/>
          <w:b/>
          <w:sz w:val="24"/>
          <w:szCs w:val="24"/>
        </w:rPr>
      </w:pPr>
    </w:p>
    <w:p w14:paraId="0248553B" w14:textId="77777777" w:rsidR="00E41583" w:rsidRPr="00481744" w:rsidRDefault="00E41583" w:rsidP="00E41583">
      <w:pPr>
        <w:rPr>
          <w:rFonts w:ascii="Calibri" w:hAnsi="Calibri" w:cs="Arial"/>
          <w:b/>
          <w:sz w:val="24"/>
          <w:szCs w:val="24"/>
        </w:rPr>
      </w:pPr>
    </w:p>
    <w:p w14:paraId="2BFA67CA" w14:textId="77777777" w:rsidR="00E41583" w:rsidRDefault="00E41583" w:rsidP="00E41583">
      <w:pPr>
        <w:rPr>
          <w:rFonts w:ascii="Calibri" w:hAnsi="Calibri" w:cs="Arial"/>
          <w:b/>
          <w:sz w:val="24"/>
          <w:szCs w:val="24"/>
        </w:rPr>
      </w:pPr>
    </w:p>
    <w:p w14:paraId="0BA0EB25" w14:textId="77777777" w:rsidR="00E41583" w:rsidRDefault="00E41583" w:rsidP="00E41583">
      <w:pPr>
        <w:rPr>
          <w:rFonts w:ascii="Calibri" w:hAnsi="Calibri" w:cs="Arial"/>
          <w:b/>
          <w:sz w:val="24"/>
          <w:szCs w:val="24"/>
        </w:rPr>
      </w:pPr>
    </w:p>
    <w:p w14:paraId="406C826F" w14:textId="77777777" w:rsidR="00E41583" w:rsidRDefault="00E41583" w:rsidP="00E41583">
      <w:pPr>
        <w:rPr>
          <w:rFonts w:ascii="Calibri" w:hAnsi="Calibri" w:cs="Arial"/>
          <w:b/>
          <w:sz w:val="24"/>
          <w:szCs w:val="24"/>
        </w:rPr>
      </w:pPr>
    </w:p>
    <w:p w14:paraId="1DD4A2D6" w14:textId="77777777" w:rsidR="00E41583" w:rsidRPr="00481744" w:rsidRDefault="00E41583" w:rsidP="00E41583">
      <w:pPr>
        <w:rPr>
          <w:rStyle w:val="Strong"/>
          <w:rFonts w:ascii="Calibri" w:hAnsi="Calibri" w:cs="Arial"/>
          <w:bCs w:val="0"/>
          <w:sz w:val="24"/>
          <w:szCs w:val="24"/>
        </w:rPr>
      </w:pPr>
      <w:r w:rsidRPr="00481744">
        <w:rPr>
          <w:rFonts w:ascii="Calibri" w:hAnsi="Calibri" w:cs="Arial"/>
          <w:b/>
          <w:sz w:val="24"/>
          <w:szCs w:val="24"/>
        </w:rPr>
        <w:lastRenderedPageBreak/>
        <w:t>Access Points</w:t>
      </w:r>
      <w:r>
        <w:rPr>
          <w:rFonts w:ascii="Calibri" w:hAnsi="Calibri" w:cs="Arial"/>
          <w:b/>
          <w:sz w:val="24"/>
          <w:szCs w:val="24"/>
        </w:rPr>
        <w:t xml:space="preserve"> During Normal Business Hours</w:t>
      </w:r>
      <w:r w:rsidRPr="00481744">
        <w:rPr>
          <w:rFonts w:ascii="Calibri" w:hAnsi="Calibri" w:cs="Arial"/>
          <w:b/>
          <w:sz w:val="24"/>
          <w:szCs w:val="24"/>
        </w:rPr>
        <w:t>:</w:t>
      </w:r>
    </w:p>
    <w:tbl>
      <w:tblPr>
        <w:tblStyle w:val="TableGrid"/>
        <w:tblW w:w="0" w:type="auto"/>
        <w:tblLook w:val="04A0" w:firstRow="1" w:lastRow="0" w:firstColumn="1" w:lastColumn="0" w:noHBand="0" w:noVBand="1"/>
      </w:tblPr>
      <w:tblGrid>
        <w:gridCol w:w="14"/>
        <w:gridCol w:w="3165"/>
        <w:gridCol w:w="16"/>
        <w:gridCol w:w="3395"/>
        <w:gridCol w:w="2986"/>
      </w:tblGrid>
      <w:tr w:rsidR="00E41583" w:rsidRPr="00481744" w14:paraId="2C6EEB40" w14:textId="77777777" w:rsidTr="00195892">
        <w:trPr>
          <w:gridBefore w:val="1"/>
          <w:wBefore w:w="14" w:type="dxa"/>
          <w:trHeight w:val="458"/>
        </w:trPr>
        <w:tc>
          <w:tcPr>
            <w:tcW w:w="3181" w:type="dxa"/>
            <w:gridSpan w:val="2"/>
          </w:tcPr>
          <w:p w14:paraId="01779C4D" w14:textId="77777777" w:rsidR="00E41583" w:rsidRPr="00481744" w:rsidRDefault="00E41583" w:rsidP="00195892">
            <w:pPr>
              <w:pStyle w:val="NoSpacing"/>
              <w:rPr>
                <w:rStyle w:val="Strong"/>
                <w:rFonts w:ascii="Calibri" w:hAnsi="Calibri"/>
                <w:bCs w:val="0"/>
                <w:u w:val="single"/>
              </w:rPr>
            </w:pPr>
            <w:r w:rsidRPr="00481744">
              <w:rPr>
                <w:rStyle w:val="Strong"/>
                <w:rFonts w:ascii="Calibri" w:hAnsi="Calibri"/>
                <w:u w:val="single"/>
              </w:rPr>
              <w:t>Access Point</w:t>
            </w:r>
          </w:p>
        </w:tc>
        <w:tc>
          <w:tcPr>
            <w:tcW w:w="3395" w:type="dxa"/>
          </w:tcPr>
          <w:p w14:paraId="64B3DE0F" w14:textId="77777777" w:rsidR="00E41583" w:rsidRPr="00481744" w:rsidRDefault="00E41583" w:rsidP="00195892">
            <w:pPr>
              <w:pStyle w:val="NoSpacing"/>
              <w:rPr>
                <w:rStyle w:val="Strong"/>
                <w:rFonts w:ascii="Calibri" w:hAnsi="Calibri"/>
                <w:bCs w:val="0"/>
                <w:u w:val="single"/>
              </w:rPr>
            </w:pPr>
            <w:r w:rsidRPr="00481744">
              <w:rPr>
                <w:rStyle w:val="Strong"/>
                <w:rFonts w:ascii="Calibri" w:hAnsi="Calibri"/>
                <w:u w:val="single"/>
              </w:rPr>
              <w:t>Location</w:t>
            </w:r>
          </w:p>
        </w:tc>
        <w:tc>
          <w:tcPr>
            <w:tcW w:w="2986" w:type="dxa"/>
          </w:tcPr>
          <w:p w14:paraId="635AC61B" w14:textId="77777777" w:rsidR="00E41583" w:rsidRPr="00481744" w:rsidRDefault="00E41583" w:rsidP="00195892">
            <w:pPr>
              <w:pStyle w:val="NoSpacing"/>
              <w:rPr>
                <w:rStyle w:val="Strong"/>
                <w:rFonts w:ascii="Calibri" w:hAnsi="Calibri"/>
                <w:bCs w:val="0"/>
                <w:u w:val="single"/>
              </w:rPr>
            </w:pPr>
            <w:r w:rsidRPr="00481744">
              <w:rPr>
                <w:rStyle w:val="Strong"/>
                <w:rFonts w:ascii="Calibri" w:hAnsi="Calibri"/>
                <w:u w:val="single"/>
              </w:rPr>
              <w:t>Hours of Operation</w:t>
            </w:r>
          </w:p>
        </w:tc>
      </w:tr>
      <w:tr w:rsidR="00E41583" w:rsidRPr="00481744" w14:paraId="7A0C2136" w14:textId="77777777" w:rsidTr="00195892">
        <w:trPr>
          <w:gridBefore w:val="1"/>
          <w:wBefore w:w="14" w:type="dxa"/>
          <w:trHeight w:val="671"/>
        </w:trPr>
        <w:tc>
          <w:tcPr>
            <w:tcW w:w="3181" w:type="dxa"/>
            <w:gridSpan w:val="2"/>
          </w:tcPr>
          <w:p w14:paraId="3643D03D" w14:textId="77777777" w:rsidR="00E41583" w:rsidRPr="00481744" w:rsidRDefault="00E41583" w:rsidP="00195892">
            <w:pPr>
              <w:pStyle w:val="NoSpacing"/>
              <w:rPr>
                <w:rStyle w:val="Strong"/>
                <w:rFonts w:ascii="Calibri" w:hAnsi="Calibri"/>
                <w:b w:val="0"/>
                <w:bCs w:val="0"/>
              </w:rPr>
            </w:pPr>
            <w:r w:rsidRPr="00481744">
              <w:rPr>
                <w:rStyle w:val="Strong"/>
                <w:rFonts w:ascii="Calibri" w:hAnsi="Calibri"/>
              </w:rPr>
              <w:t>Westchester County DSS</w:t>
            </w:r>
          </w:p>
          <w:p w14:paraId="629893C4" w14:textId="77777777" w:rsidR="00E41583" w:rsidRPr="00481744" w:rsidRDefault="00E41583" w:rsidP="00195892">
            <w:pPr>
              <w:pStyle w:val="NoSpacing"/>
              <w:rPr>
                <w:rStyle w:val="Strong"/>
                <w:rFonts w:ascii="Calibri" w:hAnsi="Calibri"/>
                <w:b w:val="0"/>
                <w:bCs w:val="0"/>
              </w:rPr>
            </w:pPr>
            <w:r w:rsidRPr="00481744">
              <w:rPr>
                <w:rStyle w:val="Strong"/>
                <w:rFonts w:ascii="Calibri" w:hAnsi="Calibri"/>
              </w:rPr>
              <w:t>Yonkers District Office</w:t>
            </w:r>
          </w:p>
        </w:tc>
        <w:tc>
          <w:tcPr>
            <w:tcW w:w="3395" w:type="dxa"/>
          </w:tcPr>
          <w:p w14:paraId="1269BDB8" w14:textId="77777777" w:rsidR="00E41583" w:rsidRPr="00481744" w:rsidRDefault="00E41583" w:rsidP="00195892">
            <w:pPr>
              <w:rPr>
                <w:rStyle w:val="Strong"/>
                <w:rFonts w:ascii="Calibri" w:hAnsi="Calibri" w:cs="Arial"/>
                <w:color w:val="595959"/>
                <w:bdr w:val="none" w:sz="0" w:space="0" w:color="auto" w:frame="1"/>
                <w:shd w:val="clear" w:color="auto" w:fill="FFFFFF"/>
              </w:rPr>
            </w:pPr>
            <w:r w:rsidRPr="00481744">
              <w:rPr>
                <w:rFonts w:ascii="Calibri" w:hAnsi="Calibri"/>
              </w:rPr>
              <w:t xml:space="preserve">131 Warburton Ave., </w:t>
            </w:r>
            <w:r w:rsidRPr="00481744">
              <w:rPr>
                <w:rFonts w:ascii="Calibri" w:hAnsi="Calibri"/>
                <w:shd w:val="clear" w:color="auto" w:fill="FFFFFF"/>
              </w:rPr>
              <w:t>Yonkers, NY 10701</w:t>
            </w:r>
            <w:r w:rsidRPr="00481744">
              <w:rPr>
                <w:rFonts w:ascii="Calibri" w:hAnsi="Calibri"/>
              </w:rPr>
              <w:br/>
            </w:r>
            <w:r w:rsidRPr="00481744">
              <w:rPr>
                <w:rFonts w:ascii="Calibri" w:hAnsi="Calibri"/>
                <w:shd w:val="clear" w:color="auto" w:fill="FFFFFF"/>
              </w:rPr>
              <w:t>914-995-3333</w:t>
            </w:r>
          </w:p>
        </w:tc>
        <w:tc>
          <w:tcPr>
            <w:tcW w:w="2986" w:type="dxa"/>
          </w:tcPr>
          <w:p w14:paraId="7D9FE474" w14:textId="77777777" w:rsidR="00E41583" w:rsidRPr="00481744" w:rsidRDefault="00E41583" w:rsidP="00195892">
            <w:pPr>
              <w:rPr>
                <w:rFonts w:ascii="Calibri" w:hAnsi="Calibri"/>
              </w:rPr>
            </w:pPr>
            <w:r w:rsidRPr="00481744">
              <w:rPr>
                <w:rFonts w:ascii="Calibri" w:hAnsi="Calibri"/>
              </w:rPr>
              <w:t>8:30 am – 5:00 pm</w:t>
            </w:r>
          </w:p>
        </w:tc>
      </w:tr>
      <w:tr w:rsidR="00E41583" w:rsidRPr="00481744" w14:paraId="1912256E" w14:textId="77777777" w:rsidTr="00195892">
        <w:trPr>
          <w:gridBefore w:val="1"/>
          <w:wBefore w:w="14" w:type="dxa"/>
          <w:trHeight w:val="686"/>
        </w:trPr>
        <w:tc>
          <w:tcPr>
            <w:tcW w:w="3181" w:type="dxa"/>
            <w:gridSpan w:val="2"/>
          </w:tcPr>
          <w:p w14:paraId="3E630430" w14:textId="77777777" w:rsidR="00E41583" w:rsidRPr="00481744" w:rsidRDefault="00E41583" w:rsidP="00195892">
            <w:pPr>
              <w:pStyle w:val="NoSpacing"/>
              <w:rPr>
                <w:rStyle w:val="Strong"/>
                <w:rFonts w:ascii="Calibri" w:hAnsi="Calibri"/>
                <w:b w:val="0"/>
                <w:bCs w:val="0"/>
              </w:rPr>
            </w:pPr>
            <w:r w:rsidRPr="00481744">
              <w:rPr>
                <w:rStyle w:val="Strong"/>
                <w:rFonts w:ascii="Calibri" w:hAnsi="Calibri"/>
              </w:rPr>
              <w:t>Westchester County DSS</w:t>
            </w:r>
          </w:p>
          <w:p w14:paraId="77A46ABE" w14:textId="77777777" w:rsidR="00E41583" w:rsidRPr="00481744" w:rsidRDefault="00E41583" w:rsidP="00195892">
            <w:pPr>
              <w:pStyle w:val="NoSpacing"/>
              <w:rPr>
                <w:rStyle w:val="Strong"/>
                <w:rFonts w:ascii="Calibri" w:hAnsi="Calibri"/>
                <w:b w:val="0"/>
                <w:bCs w:val="0"/>
              </w:rPr>
            </w:pPr>
            <w:r w:rsidRPr="00481744">
              <w:rPr>
                <w:rStyle w:val="Strong"/>
                <w:rFonts w:ascii="Calibri" w:hAnsi="Calibri"/>
              </w:rPr>
              <w:t>Mount Vernon District Office</w:t>
            </w:r>
          </w:p>
        </w:tc>
        <w:tc>
          <w:tcPr>
            <w:tcW w:w="3395" w:type="dxa"/>
          </w:tcPr>
          <w:p w14:paraId="799FFBE6" w14:textId="77777777" w:rsidR="00E41583" w:rsidRPr="00481744" w:rsidRDefault="00E41583" w:rsidP="00195892">
            <w:pPr>
              <w:rPr>
                <w:rFonts w:ascii="Calibri" w:hAnsi="Calibri"/>
                <w:shd w:val="clear" w:color="auto" w:fill="FFFFFF"/>
              </w:rPr>
            </w:pPr>
            <w:r w:rsidRPr="00481744">
              <w:rPr>
                <w:rFonts w:ascii="Calibri" w:hAnsi="Calibri"/>
              </w:rPr>
              <w:t xml:space="preserve">100 East First St., </w:t>
            </w:r>
            <w:r w:rsidRPr="00481744">
              <w:rPr>
                <w:rFonts w:ascii="Calibri" w:hAnsi="Calibri"/>
                <w:shd w:val="clear" w:color="auto" w:fill="FFFFFF"/>
              </w:rPr>
              <w:t>Mount Vernon, NY 10550</w:t>
            </w:r>
          </w:p>
          <w:p w14:paraId="098F9095" w14:textId="77777777" w:rsidR="00E41583" w:rsidRPr="00481744" w:rsidRDefault="00E41583" w:rsidP="00195892">
            <w:pPr>
              <w:rPr>
                <w:rStyle w:val="Strong"/>
                <w:rFonts w:ascii="Calibri" w:hAnsi="Calibri" w:cs="Arial"/>
                <w:color w:val="595959"/>
                <w:bdr w:val="none" w:sz="0" w:space="0" w:color="auto" w:frame="1"/>
                <w:shd w:val="clear" w:color="auto" w:fill="FFFFFF"/>
              </w:rPr>
            </w:pPr>
            <w:r w:rsidRPr="00481744">
              <w:rPr>
                <w:rFonts w:ascii="Calibri" w:hAnsi="Calibri"/>
                <w:shd w:val="clear" w:color="auto" w:fill="FFFFFF"/>
              </w:rPr>
              <w:t>914-995-3333</w:t>
            </w:r>
          </w:p>
        </w:tc>
        <w:tc>
          <w:tcPr>
            <w:tcW w:w="2986" w:type="dxa"/>
          </w:tcPr>
          <w:p w14:paraId="63AA5880" w14:textId="77777777" w:rsidR="00E41583" w:rsidRPr="00481744" w:rsidRDefault="00E41583" w:rsidP="00195892">
            <w:pPr>
              <w:rPr>
                <w:rFonts w:ascii="Calibri" w:hAnsi="Calibri"/>
              </w:rPr>
            </w:pPr>
            <w:r w:rsidRPr="00481744">
              <w:rPr>
                <w:rFonts w:ascii="Calibri" w:hAnsi="Calibri"/>
              </w:rPr>
              <w:t>8:30 am – 5:00 pm</w:t>
            </w:r>
          </w:p>
        </w:tc>
      </w:tr>
      <w:tr w:rsidR="00E41583" w:rsidRPr="00481744" w14:paraId="2B74B717" w14:textId="77777777" w:rsidTr="00195892">
        <w:trPr>
          <w:gridBefore w:val="1"/>
          <w:wBefore w:w="14" w:type="dxa"/>
          <w:trHeight w:val="671"/>
        </w:trPr>
        <w:tc>
          <w:tcPr>
            <w:tcW w:w="3181" w:type="dxa"/>
            <w:gridSpan w:val="2"/>
          </w:tcPr>
          <w:p w14:paraId="6832BB42" w14:textId="77777777" w:rsidR="00E41583" w:rsidRPr="00481744" w:rsidRDefault="00E41583" w:rsidP="00195892">
            <w:pPr>
              <w:pStyle w:val="NoSpacing"/>
              <w:rPr>
                <w:rStyle w:val="Strong"/>
                <w:rFonts w:ascii="Calibri" w:hAnsi="Calibri"/>
                <w:b w:val="0"/>
                <w:bCs w:val="0"/>
              </w:rPr>
            </w:pPr>
            <w:r w:rsidRPr="00481744">
              <w:rPr>
                <w:rStyle w:val="Strong"/>
                <w:rFonts w:ascii="Calibri" w:hAnsi="Calibri"/>
              </w:rPr>
              <w:t>Westchester County DSS</w:t>
            </w:r>
          </w:p>
          <w:p w14:paraId="7D46CC0F" w14:textId="77777777" w:rsidR="00E41583" w:rsidRPr="00481744" w:rsidRDefault="00E41583" w:rsidP="00195892">
            <w:pPr>
              <w:pStyle w:val="NoSpacing"/>
              <w:rPr>
                <w:rStyle w:val="Strong"/>
                <w:rFonts w:ascii="Calibri" w:hAnsi="Calibri"/>
                <w:b w:val="0"/>
                <w:bCs w:val="0"/>
              </w:rPr>
            </w:pPr>
            <w:r w:rsidRPr="00481744">
              <w:rPr>
                <w:rStyle w:val="Strong"/>
                <w:rFonts w:ascii="Calibri" w:hAnsi="Calibri"/>
              </w:rPr>
              <w:t>White Plains District Office</w:t>
            </w:r>
          </w:p>
        </w:tc>
        <w:tc>
          <w:tcPr>
            <w:tcW w:w="3395" w:type="dxa"/>
          </w:tcPr>
          <w:p w14:paraId="200F49AC" w14:textId="77777777" w:rsidR="00E41583" w:rsidRPr="00481744" w:rsidRDefault="00E41583" w:rsidP="00195892">
            <w:pPr>
              <w:rPr>
                <w:rFonts w:ascii="Calibri" w:hAnsi="Calibri"/>
                <w:shd w:val="clear" w:color="auto" w:fill="FFFFFF"/>
              </w:rPr>
            </w:pPr>
            <w:r w:rsidRPr="00481744">
              <w:rPr>
                <w:rFonts w:ascii="Calibri" w:hAnsi="Calibri"/>
              </w:rPr>
              <w:t xml:space="preserve">85 Court St., </w:t>
            </w:r>
            <w:r w:rsidRPr="00481744">
              <w:rPr>
                <w:rFonts w:ascii="Calibri" w:hAnsi="Calibri"/>
                <w:shd w:val="clear" w:color="auto" w:fill="FFFFFF"/>
              </w:rPr>
              <w:t>White Plains, NY 10601</w:t>
            </w:r>
          </w:p>
          <w:p w14:paraId="058A0675" w14:textId="77777777" w:rsidR="00E41583" w:rsidRPr="00481744" w:rsidRDefault="00E41583" w:rsidP="00195892">
            <w:pPr>
              <w:rPr>
                <w:rStyle w:val="Strong"/>
                <w:rFonts w:ascii="Calibri" w:hAnsi="Calibri" w:cs="Arial"/>
                <w:color w:val="595959"/>
                <w:bdr w:val="none" w:sz="0" w:space="0" w:color="auto" w:frame="1"/>
                <w:shd w:val="clear" w:color="auto" w:fill="FFFFFF"/>
              </w:rPr>
            </w:pPr>
            <w:r w:rsidRPr="00481744">
              <w:rPr>
                <w:rFonts w:ascii="Calibri" w:hAnsi="Calibri"/>
                <w:shd w:val="clear" w:color="auto" w:fill="FFFFFF"/>
              </w:rPr>
              <w:t>914-995-3333</w:t>
            </w:r>
          </w:p>
        </w:tc>
        <w:tc>
          <w:tcPr>
            <w:tcW w:w="2986" w:type="dxa"/>
          </w:tcPr>
          <w:p w14:paraId="1B26681C" w14:textId="77777777" w:rsidR="00E41583" w:rsidRPr="00481744" w:rsidRDefault="00E41583" w:rsidP="00195892">
            <w:pPr>
              <w:rPr>
                <w:rFonts w:ascii="Calibri" w:hAnsi="Calibri"/>
              </w:rPr>
            </w:pPr>
            <w:r w:rsidRPr="00481744">
              <w:rPr>
                <w:rFonts w:ascii="Calibri" w:hAnsi="Calibri"/>
              </w:rPr>
              <w:t>8:30 am- 5:00 pm</w:t>
            </w:r>
          </w:p>
        </w:tc>
      </w:tr>
      <w:tr w:rsidR="00E41583" w:rsidRPr="00481744" w14:paraId="4AC370EB" w14:textId="77777777" w:rsidTr="00195892">
        <w:trPr>
          <w:gridBefore w:val="1"/>
          <w:wBefore w:w="14" w:type="dxa"/>
          <w:trHeight w:val="462"/>
        </w:trPr>
        <w:tc>
          <w:tcPr>
            <w:tcW w:w="3181" w:type="dxa"/>
            <w:gridSpan w:val="2"/>
          </w:tcPr>
          <w:p w14:paraId="37A0BAAF" w14:textId="77777777" w:rsidR="00E41583" w:rsidRPr="00481744" w:rsidRDefault="00E41583" w:rsidP="00195892">
            <w:pPr>
              <w:pStyle w:val="NoSpacing"/>
              <w:rPr>
                <w:rStyle w:val="Strong"/>
                <w:rFonts w:ascii="Calibri" w:hAnsi="Calibri"/>
                <w:b w:val="0"/>
                <w:bCs w:val="0"/>
              </w:rPr>
            </w:pPr>
            <w:r w:rsidRPr="00481744">
              <w:rPr>
                <w:rStyle w:val="Strong"/>
                <w:rFonts w:ascii="Calibri" w:hAnsi="Calibri"/>
              </w:rPr>
              <w:t>Westchester County DSS</w:t>
            </w:r>
          </w:p>
          <w:p w14:paraId="2C26906F" w14:textId="77777777" w:rsidR="00E41583" w:rsidRPr="00481744" w:rsidRDefault="00E41583" w:rsidP="00195892">
            <w:pPr>
              <w:pStyle w:val="NoSpacing"/>
              <w:rPr>
                <w:rStyle w:val="Strong"/>
                <w:rFonts w:ascii="Calibri" w:hAnsi="Calibri"/>
                <w:b w:val="0"/>
                <w:bCs w:val="0"/>
              </w:rPr>
            </w:pPr>
            <w:r w:rsidRPr="00481744">
              <w:rPr>
                <w:rStyle w:val="Strong"/>
                <w:rFonts w:ascii="Calibri" w:hAnsi="Calibri"/>
              </w:rPr>
              <w:t>Peekskill District Office</w:t>
            </w:r>
          </w:p>
        </w:tc>
        <w:tc>
          <w:tcPr>
            <w:tcW w:w="3395" w:type="dxa"/>
          </w:tcPr>
          <w:p w14:paraId="5E7FC964" w14:textId="77777777" w:rsidR="00E41583" w:rsidRPr="00481744" w:rsidRDefault="00E41583" w:rsidP="00195892">
            <w:pPr>
              <w:rPr>
                <w:rFonts w:ascii="Calibri" w:hAnsi="Calibri"/>
                <w:shd w:val="clear" w:color="auto" w:fill="FFFFFF"/>
              </w:rPr>
            </w:pPr>
            <w:r w:rsidRPr="00481744">
              <w:rPr>
                <w:rFonts w:ascii="Calibri" w:hAnsi="Calibri"/>
              </w:rPr>
              <w:t xml:space="preserve">750 Washington St., </w:t>
            </w:r>
            <w:r w:rsidRPr="00481744">
              <w:rPr>
                <w:rFonts w:ascii="Calibri" w:hAnsi="Calibri"/>
                <w:shd w:val="clear" w:color="auto" w:fill="FFFFFF"/>
              </w:rPr>
              <w:t>Peekskill, NY 10566</w:t>
            </w:r>
          </w:p>
          <w:p w14:paraId="675DDDB6" w14:textId="77777777" w:rsidR="00E41583" w:rsidRPr="00481744" w:rsidRDefault="00E41583" w:rsidP="00195892">
            <w:pPr>
              <w:rPr>
                <w:rStyle w:val="Strong"/>
                <w:rFonts w:ascii="Calibri" w:hAnsi="Calibri" w:cs="Arial"/>
                <w:color w:val="595959"/>
                <w:bdr w:val="none" w:sz="0" w:space="0" w:color="auto" w:frame="1"/>
                <w:shd w:val="clear" w:color="auto" w:fill="FFFFFF"/>
              </w:rPr>
            </w:pPr>
            <w:r w:rsidRPr="00481744">
              <w:rPr>
                <w:rFonts w:ascii="Calibri" w:hAnsi="Calibri"/>
                <w:shd w:val="clear" w:color="auto" w:fill="FFFFFF"/>
              </w:rPr>
              <w:t>914-995-3333</w:t>
            </w:r>
          </w:p>
        </w:tc>
        <w:tc>
          <w:tcPr>
            <w:tcW w:w="2986" w:type="dxa"/>
          </w:tcPr>
          <w:p w14:paraId="170F8DE6" w14:textId="77777777" w:rsidR="00E41583" w:rsidRPr="00481744" w:rsidRDefault="00E41583" w:rsidP="00195892">
            <w:pPr>
              <w:rPr>
                <w:rFonts w:ascii="Calibri" w:hAnsi="Calibri"/>
              </w:rPr>
            </w:pPr>
            <w:r w:rsidRPr="00481744">
              <w:rPr>
                <w:rFonts w:ascii="Calibri" w:hAnsi="Calibri"/>
              </w:rPr>
              <w:t>9:00 am – 5:00pm</w:t>
            </w:r>
          </w:p>
        </w:tc>
      </w:tr>
      <w:tr w:rsidR="00E41583" w:rsidRPr="00481744" w14:paraId="3BDA6465" w14:textId="77777777" w:rsidTr="00195892">
        <w:tc>
          <w:tcPr>
            <w:tcW w:w="3179" w:type="dxa"/>
            <w:gridSpan w:val="2"/>
          </w:tcPr>
          <w:p w14:paraId="46CFC255" w14:textId="77777777" w:rsidR="00E41583" w:rsidRPr="00481744" w:rsidRDefault="00E41583" w:rsidP="00195892">
            <w:pPr>
              <w:rPr>
                <w:rFonts w:ascii="Calibri" w:hAnsi="Calibri" w:cs="Arial"/>
              </w:rPr>
            </w:pPr>
            <w:r w:rsidRPr="00481744">
              <w:rPr>
                <w:rFonts w:ascii="Calibri" w:hAnsi="Calibri" w:cs="Arial"/>
              </w:rPr>
              <w:t xml:space="preserve">The Sharing Community </w:t>
            </w:r>
          </w:p>
        </w:tc>
        <w:tc>
          <w:tcPr>
            <w:tcW w:w="3411" w:type="dxa"/>
            <w:gridSpan w:val="2"/>
          </w:tcPr>
          <w:p w14:paraId="2B5F245A" w14:textId="77777777" w:rsidR="00E41583" w:rsidRPr="00481744" w:rsidRDefault="00E41583" w:rsidP="00195892">
            <w:pPr>
              <w:rPr>
                <w:rFonts w:ascii="Calibri" w:hAnsi="Calibri" w:cs="Arial"/>
              </w:rPr>
            </w:pPr>
            <w:r w:rsidRPr="00481744">
              <w:rPr>
                <w:rFonts w:ascii="Calibri" w:hAnsi="Calibri" w:cs="Arial"/>
              </w:rPr>
              <w:t>One Hudson St, Yonkers, NY 10701</w:t>
            </w:r>
          </w:p>
          <w:p w14:paraId="7C0252A1" w14:textId="77777777" w:rsidR="00E41583" w:rsidRPr="00481744" w:rsidRDefault="00E41583" w:rsidP="00195892">
            <w:pPr>
              <w:rPr>
                <w:rFonts w:ascii="Calibri" w:hAnsi="Calibri" w:cs="Arial"/>
              </w:rPr>
            </w:pPr>
            <w:r w:rsidRPr="00481744">
              <w:rPr>
                <w:rFonts w:ascii="Calibri" w:hAnsi="Calibri" w:cs="Arial"/>
              </w:rPr>
              <w:t xml:space="preserve">914-963-2626 </w:t>
            </w:r>
          </w:p>
        </w:tc>
        <w:tc>
          <w:tcPr>
            <w:tcW w:w="2986" w:type="dxa"/>
          </w:tcPr>
          <w:p w14:paraId="0028E4B3" w14:textId="77777777" w:rsidR="00E41583" w:rsidRPr="00481744" w:rsidRDefault="00E41583" w:rsidP="00195892">
            <w:pPr>
              <w:rPr>
                <w:rFonts w:ascii="Calibri" w:hAnsi="Calibri" w:cs="Arial"/>
              </w:rPr>
            </w:pPr>
            <w:r w:rsidRPr="00481744">
              <w:rPr>
                <w:rFonts w:ascii="Calibri" w:hAnsi="Calibri" w:cs="Arial"/>
              </w:rPr>
              <w:t>9:00 am- 5:00 pm</w:t>
            </w:r>
          </w:p>
        </w:tc>
      </w:tr>
      <w:tr w:rsidR="00E41583" w:rsidRPr="00481744" w14:paraId="339D2116" w14:textId="77777777" w:rsidTr="00195892">
        <w:tc>
          <w:tcPr>
            <w:tcW w:w="3179" w:type="dxa"/>
            <w:gridSpan w:val="2"/>
          </w:tcPr>
          <w:p w14:paraId="444A4777" w14:textId="77777777" w:rsidR="00E41583" w:rsidRPr="00481744" w:rsidRDefault="00E41583" w:rsidP="00195892">
            <w:pPr>
              <w:rPr>
                <w:rFonts w:ascii="Calibri" w:hAnsi="Calibri" w:cs="Arial"/>
              </w:rPr>
            </w:pPr>
            <w:r w:rsidRPr="00481744">
              <w:rPr>
                <w:rFonts w:ascii="Calibri" w:hAnsi="Calibri" w:cs="Arial"/>
              </w:rPr>
              <w:t>Samaritan House</w:t>
            </w:r>
          </w:p>
        </w:tc>
        <w:tc>
          <w:tcPr>
            <w:tcW w:w="3411" w:type="dxa"/>
            <w:gridSpan w:val="2"/>
          </w:tcPr>
          <w:p w14:paraId="70A4811C" w14:textId="77777777" w:rsidR="00E41583" w:rsidRPr="00481744" w:rsidRDefault="00E41583" w:rsidP="00195892">
            <w:pPr>
              <w:rPr>
                <w:rFonts w:ascii="Calibri" w:hAnsi="Calibri" w:cs="Arial"/>
              </w:rPr>
            </w:pPr>
            <w:r w:rsidRPr="00481744">
              <w:rPr>
                <w:rFonts w:ascii="Calibri" w:hAnsi="Calibri" w:cs="Arial"/>
              </w:rPr>
              <w:t>33 Church St., White Plains, NY 10601</w:t>
            </w:r>
          </w:p>
          <w:p w14:paraId="71FA0A0D" w14:textId="77777777" w:rsidR="00E41583" w:rsidRPr="00481744" w:rsidRDefault="00E41583" w:rsidP="00195892">
            <w:pPr>
              <w:rPr>
                <w:rFonts w:ascii="Calibri" w:hAnsi="Calibri" w:cs="Arial"/>
              </w:rPr>
            </w:pPr>
            <w:r w:rsidRPr="00481744">
              <w:rPr>
                <w:rFonts w:ascii="Calibri" w:hAnsi="Calibri" w:cs="Arial"/>
              </w:rPr>
              <w:t>914-948-3075</w:t>
            </w:r>
          </w:p>
        </w:tc>
        <w:tc>
          <w:tcPr>
            <w:tcW w:w="2986" w:type="dxa"/>
          </w:tcPr>
          <w:p w14:paraId="206090BB" w14:textId="77777777" w:rsidR="00E41583" w:rsidRPr="00481744" w:rsidRDefault="00E41583" w:rsidP="00195892">
            <w:pPr>
              <w:rPr>
                <w:rFonts w:ascii="Calibri" w:hAnsi="Calibri" w:cs="Arial"/>
              </w:rPr>
            </w:pPr>
            <w:r w:rsidRPr="00481744">
              <w:rPr>
                <w:rFonts w:ascii="Calibri" w:hAnsi="Calibri" w:cs="Arial"/>
              </w:rPr>
              <w:t>9:00 am- 5:00 pm</w:t>
            </w:r>
          </w:p>
        </w:tc>
      </w:tr>
      <w:tr w:rsidR="00E41583" w:rsidRPr="00481744" w14:paraId="653F5DA5" w14:textId="77777777" w:rsidTr="00195892">
        <w:tc>
          <w:tcPr>
            <w:tcW w:w="3179" w:type="dxa"/>
            <w:gridSpan w:val="2"/>
          </w:tcPr>
          <w:p w14:paraId="2E0B29F3" w14:textId="77777777" w:rsidR="00E41583" w:rsidRPr="00481744" w:rsidRDefault="00E41583" w:rsidP="00195892">
            <w:pPr>
              <w:rPr>
                <w:rFonts w:ascii="Calibri" w:hAnsi="Calibri" w:cs="Arial"/>
              </w:rPr>
            </w:pPr>
            <w:r w:rsidRPr="00481744">
              <w:rPr>
                <w:rFonts w:ascii="Calibri" w:hAnsi="Calibri" w:cs="Arial"/>
              </w:rPr>
              <w:t>Open Arms Shelter</w:t>
            </w:r>
          </w:p>
        </w:tc>
        <w:tc>
          <w:tcPr>
            <w:tcW w:w="3411" w:type="dxa"/>
            <w:gridSpan w:val="2"/>
          </w:tcPr>
          <w:p w14:paraId="7D552AC3" w14:textId="77777777" w:rsidR="00E41583" w:rsidRPr="00481744" w:rsidRDefault="00E41583" w:rsidP="00195892">
            <w:pPr>
              <w:rPr>
                <w:rFonts w:ascii="Calibri" w:hAnsi="Calibri" w:cs="Arial"/>
              </w:rPr>
            </w:pPr>
            <w:r w:rsidRPr="00481744">
              <w:rPr>
                <w:rFonts w:ascii="Calibri" w:hAnsi="Calibri" w:cs="Arial"/>
              </w:rPr>
              <w:t>86 East Post Rd., White Plains, NY 10601</w:t>
            </w:r>
          </w:p>
          <w:p w14:paraId="475672BA" w14:textId="77777777" w:rsidR="00E41583" w:rsidRPr="00481744" w:rsidRDefault="00E41583" w:rsidP="00195892">
            <w:pPr>
              <w:rPr>
                <w:rFonts w:ascii="Calibri" w:hAnsi="Calibri" w:cs="Arial"/>
              </w:rPr>
            </w:pPr>
            <w:r w:rsidRPr="00481744">
              <w:rPr>
                <w:rFonts w:ascii="Calibri" w:hAnsi="Calibri" w:cs="Arial"/>
              </w:rPr>
              <w:t>914-948-5044</w:t>
            </w:r>
          </w:p>
        </w:tc>
        <w:tc>
          <w:tcPr>
            <w:tcW w:w="2986" w:type="dxa"/>
          </w:tcPr>
          <w:p w14:paraId="5A7C1506" w14:textId="77777777" w:rsidR="00E41583" w:rsidRPr="00481744" w:rsidRDefault="00E41583" w:rsidP="00195892">
            <w:pPr>
              <w:rPr>
                <w:rFonts w:ascii="Calibri" w:hAnsi="Calibri" w:cs="Arial"/>
              </w:rPr>
            </w:pPr>
            <w:r w:rsidRPr="00481744">
              <w:rPr>
                <w:rFonts w:ascii="Calibri" w:hAnsi="Calibri" w:cs="Arial"/>
              </w:rPr>
              <w:t>9:00 am- 5:00 pm</w:t>
            </w:r>
          </w:p>
        </w:tc>
      </w:tr>
      <w:tr w:rsidR="00E41583" w:rsidRPr="00481744" w14:paraId="20B4AFFF" w14:textId="77777777" w:rsidTr="00195892">
        <w:tc>
          <w:tcPr>
            <w:tcW w:w="3179" w:type="dxa"/>
            <w:gridSpan w:val="2"/>
          </w:tcPr>
          <w:p w14:paraId="4AF8744F" w14:textId="77777777" w:rsidR="00E41583" w:rsidRPr="00481744" w:rsidRDefault="00E41583" w:rsidP="00195892">
            <w:pPr>
              <w:rPr>
                <w:rFonts w:ascii="Calibri" w:hAnsi="Calibri" w:cs="Arial"/>
              </w:rPr>
            </w:pPr>
            <w:r w:rsidRPr="00481744">
              <w:rPr>
                <w:rFonts w:ascii="Calibri" w:hAnsi="Calibri" w:cs="Arial"/>
              </w:rPr>
              <w:t>Grasslands Homeless Shelter</w:t>
            </w:r>
          </w:p>
        </w:tc>
        <w:tc>
          <w:tcPr>
            <w:tcW w:w="3411" w:type="dxa"/>
            <w:gridSpan w:val="2"/>
          </w:tcPr>
          <w:p w14:paraId="3892CDB8" w14:textId="77777777" w:rsidR="00E41583" w:rsidRPr="00481744" w:rsidRDefault="00E41583" w:rsidP="00195892">
            <w:pPr>
              <w:rPr>
                <w:rFonts w:ascii="Calibri" w:hAnsi="Calibri" w:cs="Arial"/>
              </w:rPr>
            </w:pPr>
            <w:r w:rsidRPr="00481744">
              <w:rPr>
                <w:rFonts w:ascii="Calibri" w:hAnsi="Calibri" w:cs="Arial"/>
              </w:rPr>
              <w:t>25 Operations Dr., Valhalla, NY 10595</w:t>
            </w:r>
          </w:p>
          <w:p w14:paraId="72EAEF92" w14:textId="77777777" w:rsidR="00E41583" w:rsidRPr="00481744" w:rsidRDefault="00E41583" w:rsidP="00195892">
            <w:pPr>
              <w:rPr>
                <w:rFonts w:ascii="Calibri" w:hAnsi="Calibri" w:cs="Arial"/>
              </w:rPr>
            </w:pPr>
            <w:r w:rsidRPr="00481744">
              <w:rPr>
                <w:rFonts w:ascii="Calibri" w:hAnsi="Calibri" w:cs="Arial"/>
              </w:rPr>
              <w:t>914-231-4213</w:t>
            </w:r>
          </w:p>
        </w:tc>
        <w:tc>
          <w:tcPr>
            <w:tcW w:w="2986" w:type="dxa"/>
          </w:tcPr>
          <w:p w14:paraId="39F5AB2D" w14:textId="77777777" w:rsidR="00E41583" w:rsidRPr="00481744" w:rsidRDefault="00E41583" w:rsidP="00195892">
            <w:pPr>
              <w:rPr>
                <w:rFonts w:ascii="Calibri" w:hAnsi="Calibri" w:cs="Arial"/>
              </w:rPr>
            </w:pPr>
            <w:r w:rsidRPr="00481744">
              <w:rPr>
                <w:rFonts w:ascii="Calibri" w:hAnsi="Calibri" w:cs="Arial"/>
              </w:rPr>
              <w:t>9:00 am- 5:00 pm</w:t>
            </w:r>
          </w:p>
        </w:tc>
      </w:tr>
      <w:tr w:rsidR="00E41583" w:rsidRPr="00481744" w14:paraId="6777B56C" w14:textId="77777777" w:rsidTr="00195892">
        <w:tc>
          <w:tcPr>
            <w:tcW w:w="3179" w:type="dxa"/>
            <w:gridSpan w:val="2"/>
          </w:tcPr>
          <w:p w14:paraId="4ED08A86" w14:textId="77777777" w:rsidR="00E41583" w:rsidRPr="00481744" w:rsidRDefault="00E41583" w:rsidP="00195892">
            <w:pPr>
              <w:rPr>
                <w:rFonts w:ascii="Calibri" w:hAnsi="Calibri" w:cs="Arial"/>
              </w:rPr>
            </w:pPr>
            <w:r w:rsidRPr="00481744">
              <w:rPr>
                <w:rFonts w:ascii="Calibri" w:hAnsi="Calibri" w:cs="Arial"/>
              </w:rPr>
              <w:t>Jan Peek House Shelter</w:t>
            </w:r>
          </w:p>
        </w:tc>
        <w:tc>
          <w:tcPr>
            <w:tcW w:w="3411" w:type="dxa"/>
            <w:gridSpan w:val="2"/>
          </w:tcPr>
          <w:p w14:paraId="315F1C0F" w14:textId="77777777" w:rsidR="00E41583" w:rsidRPr="00481744" w:rsidRDefault="00E41583" w:rsidP="00195892">
            <w:pPr>
              <w:rPr>
                <w:rFonts w:ascii="Calibri" w:hAnsi="Calibri" w:cs="Arial"/>
              </w:rPr>
            </w:pPr>
            <w:r w:rsidRPr="00481744">
              <w:rPr>
                <w:rFonts w:ascii="Calibri" w:hAnsi="Calibri" w:cs="Arial"/>
              </w:rPr>
              <w:t>200 North Water St., Peekskill, NY 10566</w:t>
            </w:r>
          </w:p>
          <w:p w14:paraId="28C43C13" w14:textId="77777777" w:rsidR="00E41583" w:rsidRPr="00481744" w:rsidRDefault="00E41583" w:rsidP="00195892">
            <w:pPr>
              <w:rPr>
                <w:rFonts w:ascii="Calibri" w:hAnsi="Calibri" w:cs="Arial"/>
              </w:rPr>
            </w:pPr>
            <w:r w:rsidRPr="00481744">
              <w:rPr>
                <w:rFonts w:ascii="Calibri" w:hAnsi="Calibri" w:cs="Arial"/>
              </w:rPr>
              <w:t>914-736-2636</w:t>
            </w:r>
          </w:p>
        </w:tc>
        <w:tc>
          <w:tcPr>
            <w:tcW w:w="2986" w:type="dxa"/>
          </w:tcPr>
          <w:p w14:paraId="0B416977" w14:textId="77777777" w:rsidR="00E41583" w:rsidRPr="00481744" w:rsidRDefault="00E41583" w:rsidP="00195892">
            <w:pPr>
              <w:rPr>
                <w:rFonts w:ascii="Calibri" w:hAnsi="Calibri" w:cs="Arial"/>
              </w:rPr>
            </w:pPr>
            <w:r w:rsidRPr="00481744">
              <w:rPr>
                <w:rFonts w:ascii="Calibri" w:hAnsi="Calibri" w:cs="Arial"/>
              </w:rPr>
              <w:t>9:00 am- 5:00 pm</w:t>
            </w:r>
          </w:p>
        </w:tc>
      </w:tr>
      <w:tr w:rsidR="00E41583" w:rsidRPr="00481744" w14:paraId="31E67CCE" w14:textId="77777777" w:rsidTr="00195892">
        <w:tc>
          <w:tcPr>
            <w:tcW w:w="3179" w:type="dxa"/>
            <w:gridSpan w:val="2"/>
          </w:tcPr>
          <w:p w14:paraId="7677DD1A" w14:textId="77777777" w:rsidR="00E41583" w:rsidRPr="00481744" w:rsidRDefault="00E41583" w:rsidP="00195892">
            <w:pPr>
              <w:rPr>
                <w:rFonts w:ascii="Calibri" w:hAnsi="Calibri" w:cs="Arial"/>
              </w:rPr>
            </w:pPr>
            <w:r w:rsidRPr="00481744">
              <w:rPr>
                <w:rFonts w:ascii="Calibri" w:hAnsi="Calibri" w:cs="Arial"/>
              </w:rPr>
              <w:t>Providence House</w:t>
            </w:r>
          </w:p>
        </w:tc>
        <w:tc>
          <w:tcPr>
            <w:tcW w:w="3411" w:type="dxa"/>
            <w:gridSpan w:val="2"/>
          </w:tcPr>
          <w:p w14:paraId="6F6A2BB9" w14:textId="77777777" w:rsidR="00E41583" w:rsidRPr="00481744" w:rsidRDefault="00E41583" w:rsidP="00195892">
            <w:pPr>
              <w:rPr>
                <w:rFonts w:ascii="Calibri" w:hAnsi="Calibri" w:cs="Arial"/>
              </w:rPr>
            </w:pPr>
            <w:r w:rsidRPr="00481744">
              <w:rPr>
                <w:rFonts w:ascii="Calibri" w:hAnsi="Calibri" w:cs="Arial"/>
              </w:rPr>
              <w:t>89 Sickles Ave., New Rochelle, NY 10801</w:t>
            </w:r>
          </w:p>
          <w:p w14:paraId="571C4D05" w14:textId="77777777" w:rsidR="00E41583" w:rsidRPr="00481744" w:rsidRDefault="00E41583" w:rsidP="00195892">
            <w:pPr>
              <w:rPr>
                <w:rFonts w:ascii="Calibri" w:hAnsi="Calibri" w:cs="Arial"/>
              </w:rPr>
            </w:pPr>
            <w:r w:rsidRPr="00481744">
              <w:rPr>
                <w:rFonts w:ascii="Calibri" w:hAnsi="Calibri" w:cs="Arial"/>
              </w:rPr>
              <w:t>914-632-4177</w:t>
            </w:r>
          </w:p>
        </w:tc>
        <w:tc>
          <w:tcPr>
            <w:tcW w:w="2986" w:type="dxa"/>
          </w:tcPr>
          <w:p w14:paraId="73C3998C" w14:textId="77777777" w:rsidR="00E41583" w:rsidRPr="00481744" w:rsidRDefault="00E41583" w:rsidP="00195892">
            <w:pPr>
              <w:rPr>
                <w:rFonts w:ascii="Calibri" w:hAnsi="Calibri" w:cs="Arial"/>
              </w:rPr>
            </w:pPr>
            <w:r w:rsidRPr="00481744">
              <w:rPr>
                <w:rFonts w:ascii="Calibri" w:hAnsi="Calibri" w:cs="Arial"/>
              </w:rPr>
              <w:t>9:00 am- 5:00 pm</w:t>
            </w:r>
          </w:p>
        </w:tc>
      </w:tr>
      <w:tr w:rsidR="00E41583" w:rsidRPr="00481744" w14:paraId="17A06B89" w14:textId="77777777" w:rsidTr="00195892">
        <w:tc>
          <w:tcPr>
            <w:tcW w:w="3179" w:type="dxa"/>
            <w:gridSpan w:val="2"/>
          </w:tcPr>
          <w:p w14:paraId="724EC8DE" w14:textId="77777777" w:rsidR="00E41583" w:rsidRPr="00481744" w:rsidRDefault="00E41583" w:rsidP="00195892">
            <w:pPr>
              <w:rPr>
                <w:rFonts w:ascii="Calibri" w:hAnsi="Calibri" w:cs="Arial"/>
              </w:rPr>
            </w:pPr>
            <w:r w:rsidRPr="00481744">
              <w:rPr>
                <w:rFonts w:ascii="Calibri" w:hAnsi="Calibri" w:cs="Arial"/>
              </w:rPr>
              <w:t xml:space="preserve">Mt. Vernon </w:t>
            </w:r>
            <w:proofErr w:type="spellStart"/>
            <w:r w:rsidRPr="00481744">
              <w:rPr>
                <w:rFonts w:ascii="Calibri" w:hAnsi="Calibri" w:cs="Arial"/>
              </w:rPr>
              <w:t>Westhelp</w:t>
            </w:r>
            <w:proofErr w:type="spellEnd"/>
          </w:p>
        </w:tc>
        <w:tc>
          <w:tcPr>
            <w:tcW w:w="3411" w:type="dxa"/>
            <w:gridSpan w:val="2"/>
          </w:tcPr>
          <w:p w14:paraId="537CEB47" w14:textId="77777777" w:rsidR="00E41583" w:rsidRPr="00481744" w:rsidRDefault="00E41583" w:rsidP="00195892">
            <w:pPr>
              <w:rPr>
                <w:rFonts w:ascii="Calibri" w:hAnsi="Calibri" w:cs="Arial"/>
              </w:rPr>
            </w:pPr>
            <w:r w:rsidRPr="00481744">
              <w:rPr>
                <w:rFonts w:ascii="Calibri" w:hAnsi="Calibri" w:cs="Arial"/>
              </w:rPr>
              <w:t>240 Franklin Ave., Mt. Vernon, NY 10553</w:t>
            </w:r>
          </w:p>
          <w:p w14:paraId="7A5ADBBB" w14:textId="77777777" w:rsidR="00E41583" w:rsidRPr="00481744" w:rsidRDefault="00E41583" w:rsidP="00195892">
            <w:pPr>
              <w:rPr>
                <w:rFonts w:ascii="Calibri" w:hAnsi="Calibri" w:cs="Arial"/>
              </w:rPr>
            </w:pPr>
            <w:r w:rsidRPr="00481744">
              <w:rPr>
                <w:rFonts w:ascii="Calibri" w:hAnsi="Calibri" w:cs="Arial"/>
              </w:rPr>
              <w:t>914-665-3626</w:t>
            </w:r>
          </w:p>
        </w:tc>
        <w:tc>
          <w:tcPr>
            <w:tcW w:w="2986" w:type="dxa"/>
          </w:tcPr>
          <w:p w14:paraId="0AAC8614" w14:textId="77777777" w:rsidR="00E41583" w:rsidRPr="00481744" w:rsidRDefault="00E41583" w:rsidP="00195892">
            <w:pPr>
              <w:rPr>
                <w:rFonts w:ascii="Calibri" w:hAnsi="Calibri" w:cs="Arial"/>
              </w:rPr>
            </w:pPr>
            <w:r w:rsidRPr="00481744">
              <w:rPr>
                <w:rFonts w:ascii="Calibri" w:hAnsi="Calibri" w:cs="Arial"/>
              </w:rPr>
              <w:t>9:00 am- 5:00 pm</w:t>
            </w:r>
          </w:p>
        </w:tc>
      </w:tr>
      <w:tr w:rsidR="00E41583" w:rsidRPr="00481744" w14:paraId="3EB2969A" w14:textId="77777777" w:rsidTr="00195892">
        <w:tc>
          <w:tcPr>
            <w:tcW w:w="3179" w:type="dxa"/>
            <w:gridSpan w:val="2"/>
          </w:tcPr>
          <w:p w14:paraId="004A1814" w14:textId="77777777" w:rsidR="00E41583" w:rsidRPr="00481744" w:rsidRDefault="00E41583" w:rsidP="00195892">
            <w:pPr>
              <w:rPr>
                <w:rFonts w:ascii="Calibri" w:hAnsi="Calibri" w:cs="Arial"/>
              </w:rPr>
            </w:pPr>
            <w:r w:rsidRPr="00481744">
              <w:rPr>
                <w:rFonts w:ascii="Calibri" w:hAnsi="Calibri" w:cs="Arial"/>
              </w:rPr>
              <w:t>Coachman Family Center</w:t>
            </w:r>
          </w:p>
        </w:tc>
        <w:tc>
          <w:tcPr>
            <w:tcW w:w="3411" w:type="dxa"/>
            <w:gridSpan w:val="2"/>
          </w:tcPr>
          <w:p w14:paraId="358A584F" w14:textId="77777777" w:rsidR="00E41583" w:rsidRPr="00481744" w:rsidRDefault="00E41583" w:rsidP="00195892">
            <w:pPr>
              <w:rPr>
                <w:rFonts w:ascii="Calibri" w:hAnsi="Calibri" w:cs="Arial"/>
              </w:rPr>
            </w:pPr>
            <w:r w:rsidRPr="00481744">
              <w:rPr>
                <w:rFonts w:ascii="Calibri" w:hAnsi="Calibri" w:cs="Arial"/>
              </w:rPr>
              <w:t>123 E. Post Rd., White Plains, NY 10601</w:t>
            </w:r>
          </w:p>
          <w:p w14:paraId="176AAC84" w14:textId="77777777" w:rsidR="00E41583" w:rsidRPr="00481744" w:rsidRDefault="00E41583" w:rsidP="00195892">
            <w:pPr>
              <w:rPr>
                <w:rFonts w:ascii="Calibri" w:hAnsi="Calibri" w:cs="Arial"/>
              </w:rPr>
            </w:pPr>
            <w:r w:rsidRPr="00481744">
              <w:rPr>
                <w:rFonts w:ascii="Calibri" w:hAnsi="Calibri" w:cs="Arial"/>
              </w:rPr>
              <w:t>914-949-1000</w:t>
            </w:r>
          </w:p>
        </w:tc>
        <w:tc>
          <w:tcPr>
            <w:tcW w:w="2986" w:type="dxa"/>
          </w:tcPr>
          <w:p w14:paraId="7268EF55" w14:textId="77777777" w:rsidR="00E41583" w:rsidRPr="00481744" w:rsidRDefault="00E41583" w:rsidP="00195892">
            <w:pPr>
              <w:rPr>
                <w:rFonts w:ascii="Calibri" w:hAnsi="Calibri" w:cs="Arial"/>
              </w:rPr>
            </w:pPr>
            <w:r w:rsidRPr="00481744">
              <w:rPr>
                <w:rFonts w:ascii="Calibri" w:hAnsi="Calibri" w:cs="Arial"/>
              </w:rPr>
              <w:t>9:00 am- 5:00 pm</w:t>
            </w:r>
          </w:p>
        </w:tc>
      </w:tr>
      <w:tr w:rsidR="00E41583" w:rsidRPr="00481744" w14:paraId="74763459" w14:textId="77777777" w:rsidTr="00195892">
        <w:tc>
          <w:tcPr>
            <w:tcW w:w="3179" w:type="dxa"/>
            <w:gridSpan w:val="2"/>
          </w:tcPr>
          <w:p w14:paraId="64485C33" w14:textId="77777777" w:rsidR="00E41583" w:rsidRPr="00481744" w:rsidRDefault="00E41583" w:rsidP="00195892">
            <w:pPr>
              <w:rPr>
                <w:rFonts w:ascii="Calibri" w:hAnsi="Calibri" w:cs="Arial"/>
              </w:rPr>
            </w:pPr>
            <w:r w:rsidRPr="00481744">
              <w:rPr>
                <w:rFonts w:ascii="Calibri" w:hAnsi="Calibri" w:cs="Arial"/>
              </w:rPr>
              <w:t>Vernon Plaza</w:t>
            </w:r>
          </w:p>
        </w:tc>
        <w:tc>
          <w:tcPr>
            <w:tcW w:w="3411" w:type="dxa"/>
            <w:gridSpan w:val="2"/>
          </w:tcPr>
          <w:p w14:paraId="4705EA97" w14:textId="77777777" w:rsidR="00E41583" w:rsidRPr="00481744" w:rsidRDefault="00E41583" w:rsidP="00195892">
            <w:pPr>
              <w:rPr>
                <w:rFonts w:ascii="Calibri" w:hAnsi="Calibri" w:cs="Arial"/>
              </w:rPr>
            </w:pPr>
            <w:r w:rsidRPr="00481744">
              <w:rPr>
                <w:rFonts w:ascii="Calibri" w:hAnsi="Calibri" w:cs="Arial"/>
              </w:rPr>
              <w:t>17S. Second Ave. Mt. Vernon, NY 10550</w:t>
            </w:r>
          </w:p>
        </w:tc>
        <w:tc>
          <w:tcPr>
            <w:tcW w:w="2986" w:type="dxa"/>
          </w:tcPr>
          <w:p w14:paraId="4905896F" w14:textId="77777777" w:rsidR="00E41583" w:rsidRPr="00481744" w:rsidRDefault="00E41583" w:rsidP="00195892">
            <w:pPr>
              <w:rPr>
                <w:rFonts w:ascii="Calibri" w:hAnsi="Calibri" w:cs="Arial"/>
              </w:rPr>
            </w:pPr>
            <w:r w:rsidRPr="00481744">
              <w:rPr>
                <w:rFonts w:ascii="Calibri" w:hAnsi="Calibri" w:cs="Arial"/>
              </w:rPr>
              <w:t>9:00 am- 5:00 pm</w:t>
            </w:r>
          </w:p>
        </w:tc>
      </w:tr>
      <w:tr w:rsidR="00E41583" w:rsidRPr="00481744" w14:paraId="463A1253" w14:textId="77777777" w:rsidTr="00195892">
        <w:tc>
          <w:tcPr>
            <w:tcW w:w="3179" w:type="dxa"/>
            <w:gridSpan w:val="2"/>
          </w:tcPr>
          <w:p w14:paraId="75C3300B" w14:textId="77777777" w:rsidR="00E41583" w:rsidRPr="00481744" w:rsidRDefault="00E41583" w:rsidP="00195892">
            <w:pPr>
              <w:rPr>
                <w:rFonts w:ascii="Calibri" w:hAnsi="Calibri" w:cs="Arial"/>
              </w:rPr>
            </w:pPr>
            <w:r w:rsidRPr="00481744">
              <w:rPr>
                <w:rFonts w:ascii="Calibri" w:hAnsi="Calibri" w:cs="Arial"/>
              </w:rPr>
              <w:t>Children’s Village (Youth)</w:t>
            </w:r>
          </w:p>
        </w:tc>
        <w:tc>
          <w:tcPr>
            <w:tcW w:w="3411" w:type="dxa"/>
            <w:gridSpan w:val="2"/>
          </w:tcPr>
          <w:p w14:paraId="5C16FD9F" w14:textId="77777777" w:rsidR="00E41583" w:rsidRPr="00481744" w:rsidRDefault="00E41583" w:rsidP="00195892">
            <w:pPr>
              <w:rPr>
                <w:rFonts w:ascii="Calibri" w:hAnsi="Calibri" w:cs="Arial"/>
                <w:color w:val="222222"/>
                <w:shd w:val="clear" w:color="auto" w:fill="FFFFFF"/>
              </w:rPr>
            </w:pPr>
            <w:r w:rsidRPr="00481744">
              <w:rPr>
                <w:rFonts w:ascii="Calibri" w:hAnsi="Calibri" w:cs="Arial"/>
                <w:color w:val="222222"/>
                <w:shd w:val="clear" w:color="auto" w:fill="FFFFFF"/>
              </w:rPr>
              <w:t xml:space="preserve">1 Echo </w:t>
            </w:r>
            <w:proofErr w:type="gramStart"/>
            <w:r w:rsidRPr="00481744">
              <w:rPr>
                <w:rFonts w:ascii="Calibri" w:hAnsi="Calibri" w:cs="Arial"/>
                <w:color w:val="222222"/>
                <w:shd w:val="clear" w:color="auto" w:fill="FFFFFF"/>
              </w:rPr>
              <w:t>Hills ,</w:t>
            </w:r>
            <w:proofErr w:type="gramEnd"/>
            <w:r w:rsidRPr="00481744">
              <w:rPr>
                <w:rFonts w:ascii="Calibri" w:hAnsi="Calibri" w:cs="Arial"/>
                <w:color w:val="222222"/>
                <w:shd w:val="clear" w:color="auto" w:fill="FFFFFF"/>
              </w:rPr>
              <w:t xml:space="preserve"> Dobbs Ferry, NY 10522, Dobbs Ferry, NY 10522</w:t>
            </w:r>
          </w:p>
          <w:p w14:paraId="790C9EB1" w14:textId="77777777" w:rsidR="00E41583" w:rsidRPr="00481744" w:rsidRDefault="00E41583" w:rsidP="00195892">
            <w:pPr>
              <w:rPr>
                <w:rFonts w:ascii="Calibri" w:hAnsi="Calibri" w:cs="Arial"/>
              </w:rPr>
            </w:pPr>
            <w:r w:rsidRPr="00481744">
              <w:rPr>
                <w:rFonts w:ascii="Calibri" w:hAnsi="Calibri" w:cs="Arial"/>
                <w:color w:val="222222"/>
                <w:shd w:val="clear" w:color="auto" w:fill="FFFFFF"/>
              </w:rPr>
              <w:t>914-693-0600</w:t>
            </w:r>
          </w:p>
        </w:tc>
        <w:tc>
          <w:tcPr>
            <w:tcW w:w="2986" w:type="dxa"/>
          </w:tcPr>
          <w:p w14:paraId="7430D5A6" w14:textId="77777777" w:rsidR="00E41583" w:rsidRPr="00481744" w:rsidRDefault="00E41583" w:rsidP="00195892">
            <w:pPr>
              <w:rPr>
                <w:rFonts w:ascii="Calibri" w:hAnsi="Calibri" w:cs="Arial"/>
              </w:rPr>
            </w:pPr>
            <w:r w:rsidRPr="00481744">
              <w:rPr>
                <w:rFonts w:ascii="Calibri" w:hAnsi="Calibri" w:cs="Arial"/>
              </w:rPr>
              <w:t>24 hours</w:t>
            </w:r>
          </w:p>
          <w:p w14:paraId="10812A22" w14:textId="77777777" w:rsidR="00E41583" w:rsidRPr="00481744" w:rsidRDefault="00E41583" w:rsidP="00195892">
            <w:pPr>
              <w:rPr>
                <w:rFonts w:ascii="Calibri" w:hAnsi="Calibri" w:cs="Arial"/>
              </w:rPr>
            </w:pPr>
            <w:r w:rsidRPr="00481744">
              <w:rPr>
                <w:rFonts w:ascii="Calibri" w:hAnsi="Calibri" w:cs="Arial"/>
              </w:rPr>
              <w:t>7 days a week</w:t>
            </w:r>
          </w:p>
        </w:tc>
      </w:tr>
    </w:tbl>
    <w:p w14:paraId="194991AA" w14:textId="77777777" w:rsidR="00216ACB" w:rsidRDefault="00216ACB" w:rsidP="00216ACB">
      <w:pPr>
        <w:rPr>
          <w:rFonts w:cs="Arial"/>
          <w:b/>
          <w:sz w:val="24"/>
          <w:szCs w:val="24"/>
          <w:u w:val="single"/>
        </w:rPr>
      </w:pPr>
    </w:p>
    <w:p w14:paraId="26ED666A" w14:textId="77777777" w:rsidR="00735761" w:rsidRDefault="00735761" w:rsidP="00735761">
      <w:pPr>
        <w:rPr>
          <w:rFonts w:cs="Arial"/>
          <w:b/>
          <w:sz w:val="24"/>
          <w:szCs w:val="24"/>
          <w:u w:val="single"/>
        </w:rPr>
      </w:pPr>
    </w:p>
    <w:p w14:paraId="738DCB28" w14:textId="34B9F167" w:rsidR="00735761" w:rsidRPr="00D25301" w:rsidRDefault="00735761" w:rsidP="00735761">
      <w:pPr>
        <w:rPr>
          <w:b/>
          <w:u w:val="single"/>
        </w:rPr>
      </w:pPr>
      <w:r w:rsidRPr="00D25301">
        <w:rPr>
          <w:b/>
          <w:u w:val="single"/>
        </w:rPr>
        <w:lastRenderedPageBreak/>
        <w:t>C1 and C6</w:t>
      </w:r>
      <w:r w:rsidR="00D25301">
        <w:rPr>
          <w:b/>
          <w:u w:val="single"/>
        </w:rPr>
        <w:t xml:space="preserve"> - </w:t>
      </w:r>
      <w:r w:rsidRPr="00D25301">
        <w:rPr>
          <w:b/>
          <w:u w:val="single"/>
        </w:rPr>
        <w:t>Standardized Assessment Process</w:t>
      </w:r>
      <w:r w:rsidR="00D25301">
        <w:rPr>
          <w:b/>
          <w:u w:val="single"/>
        </w:rPr>
        <w:t>:</w:t>
      </w:r>
    </w:p>
    <w:p w14:paraId="21B7C5FA" w14:textId="77777777" w:rsidR="00735761" w:rsidRDefault="00735761" w:rsidP="00735761"/>
    <w:p w14:paraId="2232D8D2" w14:textId="77777777" w:rsidR="00735761" w:rsidRDefault="00735761" w:rsidP="00735761">
      <w:r w:rsidRPr="00926BEC">
        <w:t>To ensure accessibility to households in need, the</w:t>
      </w:r>
      <w:r>
        <w:t xml:space="preserve"> Westchester County</w:t>
      </w:r>
      <w:r w:rsidRPr="00926BEC">
        <w:t xml:space="preserve"> Coordinated </w:t>
      </w:r>
      <w:r>
        <w:t xml:space="preserve">Entry Process </w:t>
      </w:r>
      <w:r w:rsidRPr="00926BEC">
        <w:t xml:space="preserve">provides access to services from multiple, convenient physical locations. </w:t>
      </w:r>
      <w:r w:rsidRPr="00E82019">
        <w:rPr>
          <w:highlight w:val="cyan"/>
        </w:rPr>
        <w:t>Customers</w:t>
      </w:r>
      <w:r w:rsidRPr="00926BEC">
        <w:t xml:space="preserve"> in need may initiate a request for services in person through any of the</w:t>
      </w:r>
      <w:r>
        <w:t>se</w:t>
      </w:r>
      <w:r w:rsidRPr="00926BEC">
        <w:t xml:space="preserve"> designated</w:t>
      </w:r>
      <w:r>
        <w:t xml:space="preserve"> access points, including contact with street outreach workers for persons living in places not meant for human habitation.</w:t>
      </w:r>
    </w:p>
    <w:p w14:paraId="13B4B154" w14:textId="77777777" w:rsidR="00735761" w:rsidRDefault="00735761" w:rsidP="00735761"/>
    <w:p w14:paraId="1603B078" w14:textId="77777777" w:rsidR="00735761" w:rsidRDefault="00735761" w:rsidP="00735761">
      <w:r>
        <w:t>Westchester County C</w:t>
      </w:r>
      <w:r w:rsidRPr="001C6CD2">
        <w:t xml:space="preserve">oordinated </w:t>
      </w:r>
      <w:r>
        <w:t>Entry P</w:t>
      </w:r>
      <w:r w:rsidRPr="001C6CD2">
        <w:t xml:space="preserve">rocess </w:t>
      </w:r>
      <w:r>
        <w:t>will</w:t>
      </w:r>
      <w:r w:rsidRPr="001C6CD2">
        <w:t xml:space="preserve"> offer the same assessment approach at all access points and all access points </w:t>
      </w:r>
      <w:r>
        <w:t>will</w:t>
      </w:r>
      <w:r w:rsidRPr="001C6CD2">
        <w:t xml:space="preserve"> be usable by all people who may be experiencing homelessness or at risk of homelessness.</w:t>
      </w:r>
    </w:p>
    <w:p w14:paraId="2695B3FA" w14:textId="77777777" w:rsidR="00735761" w:rsidRDefault="00735761" w:rsidP="00735761"/>
    <w:p w14:paraId="58264321" w14:textId="77777777" w:rsidR="00735761" w:rsidRDefault="00735761" w:rsidP="00735761">
      <w:r>
        <w:t>T</w:t>
      </w:r>
      <w:r w:rsidRPr="00B31E59">
        <w:t xml:space="preserve">he assessment process </w:t>
      </w:r>
      <w:r>
        <w:t>does not</w:t>
      </w:r>
      <w:r w:rsidRPr="00B31E59">
        <w:t xml:space="preserve"> require disclosure of specific disabilities or diagnosis. </w:t>
      </w:r>
      <w:r>
        <w:t>S</w:t>
      </w:r>
      <w:r w:rsidRPr="00B31E59">
        <w:t xml:space="preserve">pecific diagnosis or disability information </w:t>
      </w:r>
      <w:r>
        <w:t>is</w:t>
      </w:r>
      <w:r w:rsidRPr="00B31E59">
        <w:t xml:space="preserve"> obtained </w:t>
      </w:r>
      <w:r>
        <w:t xml:space="preserve">only </w:t>
      </w:r>
      <w:r w:rsidRPr="00B31E59">
        <w:t>for purposes of determining program eligibility to make appropriate referrals.</w:t>
      </w:r>
    </w:p>
    <w:p w14:paraId="4EEA2380" w14:textId="77777777" w:rsidR="00735761" w:rsidRDefault="00735761" w:rsidP="00735761"/>
    <w:p w14:paraId="0760CF87" w14:textId="77777777" w:rsidR="00735761" w:rsidRDefault="00735761" w:rsidP="00735761">
      <w:r>
        <w:t>The Assessment Process will consist of the following steps</w:t>
      </w:r>
    </w:p>
    <w:p w14:paraId="28062258" w14:textId="77777777" w:rsidR="00735761" w:rsidRDefault="00735761" w:rsidP="00735761">
      <w:pPr>
        <w:pStyle w:val="ListParagraph"/>
        <w:numPr>
          <w:ilvl w:val="0"/>
          <w:numId w:val="1"/>
        </w:numPr>
      </w:pPr>
      <w:r>
        <w:t xml:space="preserve">Access Point staff will obtain a Release of Information (ROI) from </w:t>
      </w:r>
      <w:r w:rsidRPr="00E82019">
        <w:rPr>
          <w:highlight w:val="cyan"/>
        </w:rPr>
        <w:t>customers</w:t>
      </w:r>
    </w:p>
    <w:p w14:paraId="0E605B92" w14:textId="77777777" w:rsidR="00735761" w:rsidRDefault="00735761" w:rsidP="00735761">
      <w:pPr>
        <w:pStyle w:val="ListParagraph"/>
        <w:numPr>
          <w:ilvl w:val="0"/>
          <w:numId w:val="1"/>
        </w:numPr>
      </w:pPr>
      <w:r>
        <w:t xml:space="preserve">Access Point staff will complete an Entry assessment of the </w:t>
      </w:r>
      <w:r w:rsidRPr="00E82019">
        <w:rPr>
          <w:highlight w:val="cyan"/>
        </w:rPr>
        <w:t>customers</w:t>
      </w:r>
      <w:r>
        <w:t xml:space="preserve"> in HMIS, collecting all related data elements for every member of the household including HMIS Universal Data elements; disability information; domestic violence history; financial assessments, including cash income and non-cash benefits; and veteran details. The </w:t>
      </w:r>
      <w:r w:rsidRPr="00E82019">
        <w:rPr>
          <w:highlight w:val="cyan"/>
        </w:rPr>
        <w:t>customers</w:t>
      </w:r>
      <w:r>
        <w:t xml:space="preserve"> will be enrolled in both the access point’s HMIS project (emergency shelter, street outreach) and the Coordinated Entry HMIS project. </w:t>
      </w:r>
    </w:p>
    <w:p w14:paraId="21A59C19" w14:textId="77777777" w:rsidR="00735761" w:rsidRDefault="00735761" w:rsidP="00735761">
      <w:pPr>
        <w:pStyle w:val="ListParagraph"/>
        <w:numPr>
          <w:ilvl w:val="0"/>
          <w:numId w:val="1"/>
        </w:numPr>
      </w:pPr>
      <w:r>
        <w:t xml:space="preserve">Access Point staff will complete the appropriate VI-SPDAT Assessment in HMIS for the </w:t>
      </w:r>
      <w:r w:rsidRPr="00E82019">
        <w:rPr>
          <w:highlight w:val="cyan"/>
        </w:rPr>
        <w:t>customers</w:t>
      </w:r>
      <w:r>
        <w:t>.</w:t>
      </w:r>
    </w:p>
    <w:p w14:paraId="69623D6D" w14:textId="77777777" w:rsidR="00735761" w:rsidRDefault="00735761" w:rsidP="00735761">
      <w:pPr>
        <w:pStyle w:val="ListParagraph"/>
        <w:numPr>
          <w:ilvl w:val="0"/>
          <w:numId w:val="1"/>
        </w:numPr>
      </w:pPr>
      <w:r w:rsidRPr="005B3C43">
        <w:rPr>
          <w:highlight w:val="cyan"/>
        </w:rPr>
        <w:t>Where possible,</w:t>
      </w:r>
      <w:r>
        <w:t xml:space="preserve"> Access Point staff will assess the </w:t>
      </w:r>
      <w:r w:rsidRPr="00E82019">
        <w:rPr>
          <w:highlight w:val="cyan"/>
        </w:rPr>
        <w:t>customers</w:t>
      </w:r>
      <w:r>
        <w:t xml:space="preserve"> for Chronic Homelessness. Access Point staff will upload documentation of Chronic Homelessness for individuals who are judged to meet the current HUD definition of Chronic Homelessness.</w:t>
      </w:r>
    </w:p>
    <w:p w14:paraId="78DB7056" w14:textId="77777777" w:rsidR="00735761" w:rsidRPr="00E82019" w:rsidRDefault="00735761" w:rsidP="00735761">
      <w:pPr>
        <w:pStyle w:val="ListParagraph"/>
        <w:numPr>
          <w:ilvl w:val="0"/>
          <w:numId w:val="1"/>
        </w:numPr>
        <w:rPr>
          <w:highlight w:val="cyan"/>
        </w:rPr>
      </w:pPr>
      <w:r w:rsidRPr="00E82019">
        <w:rPr>
          <w:highlight w:val="cyan"/>
        </w:rPr>
        <w:t xml:space="preserve">Access point staff will provide the customers will a Coordinated Entry </w:t>
      </w:r>
      <w:r w:rsidRPr="00E82019">
        <w:rPr>
          <w:i/>
          <w:highlight w:val="cyan"/>
        </w:rPr>
        <w:t>Receipt</w:t>
      </w:r>
      <w:r w:rsidRPr="00E82019">
        <w:rPr>
          <w:highlight w:val="cyan"/>
        </w:rPr>
        <w:t>, which indicates the enrollment date of the customers into Coordinated Entry, the HMIS Client ID of the head of household, and indicates what the customers can expect from Coordinated Entry as they are assessed, prioritized, and referred for housing.</w:t>
      </w:r>
    </w:p>
    <w:p w14:paraId="1571891B" w14:textId="77777777" w:rsidR="00735761" w:rsidRDefault="00735761" w:rsidP="00735761"/>
    <w:p w14:paraId="3FA5A002" w14:textId="77777777" w:rsidR="00735761" w:rsidRDefault="00735761" w:rsidP="00735761">
      <w:r>
        <w:t xml:space="preserve">Coordinated Entry staff will then use the data from </w:t>
      </w:r>
      <w:proofErr w:type="gramStart"/>
      <w:r>
        <w:t>all of</w:t>
      </w:r>
      <w:proofErr w:type="gramEnd"/>
      <w:r>
        <w:t xml:space="preserve"> the assessment steps in order to prioritize </w:t>
      </w:r>
      <w:r w:rsidRPr="00E82019">
        <w:rPr>
          <w:highlight w:val="cyan"/>
        </w:rPr>
        <w:t>customers</w:t>
      </w:r>
      <w:r>
        <w:t xml:space="preserve"> for housing and pull “housing matches” from HMIS that meet the needs of the person and, in order of priority, refer persons to appropriate housing.</w:t>
      </w:r>
    </w:p>
    <w:p w14:paraId="4FF84657" w14:textId="77777777" w:rsidR="00735761" w:rsidRDefault="00735761" w:rsidP="00735761"/>
    <w:p w14:paraId="02AF5ABD" w14:textId="77777777" w:rsidR="00735761" w:rsidRDefault="00735761" w:rsidP="00735761">
      <w:r>
        <w:t xml:space="preserve">Access Point agencies are required to designate specific staff as </w:t>
      </w:r>
      <w:r w:rsidRPr="0050697E">
        <w:rPr>
          <w:i/>
        </w:rPr>
        <w:t>Coordinated Entry Assessors</w:t>
      </w:r>
      <w:r>
        <w:t xml:space="preserve"> with the responsibility to carry out </w:t>
      </w:r>
      <w:proofErr w:type="gramStart"/>
      <w:r>
        <w:t>all of</w:t>
      </w:r>
      <w:proofErr w:type="gramEnd"/>
      <w:r>
        <w:t xml:space="preserve"> the steps in the assessment process.</w:t>
      </w:r>
    </w:p>
    <w:p w14:paraId="1C38C40D" w14:textId="77777777" w:rsidR="00735761" w:rsidRDefault="00735761" w:rsidP="00735761"/>
    <w:p w14:paraId="48C5F3D3" w14:textId="77777777" w:rsidR="00735761" w:rsidRDefault="00735761" w:rsidP="00735761">
      <w:r w:rsidRPr="0050697E">
        <w:rPr>
          <w:i/>
        </w:rPr>
        <w:t>Coordinated Entry Assessors</w:t>
      </w:r>
      <w:r>
        <w:rPr>
          <w:i/>
        </w:rPr>
        <w:t>’</w:t>
      </w:r>
      <w:r>
        <w:t xml:space="preserve"> responsibilities include, but are not limited to the following:</w:t>
      </w:r>
    </w:p>
    <w:p w14:paraId="6D27D2F8" w14:textId="77777777" w:rsidR="00735761" w:rsidRDefault="00735761" w:rsidP="00735761">
      <w:r>
        <w:t>• Operating as the initial contact for the Coordinated Entry Process</w:t>
      </w:r>
    </w:p>
    <w:p w14:paraId="2BD574D2" w14:textId="77777777" w:rsidR="00735761" w:rsidRDefault="00735761" w:rsidP="00735761">
      <w:r>
        <w:t>• Conducting HMIS Assessments, VI-SPDAT, and Chronic Homelessness assessments</w:t>
      </w:r>
    </w:p>
    <w:p w14:paraId="36EF7887" w14:textId="77777777" w:rsidR="00735761" w:rsidRDefault="00735761" w:rsidP="00735761">
      <w:r>
        <w:t xml:space="preserve">• </w:t>
      </w:r>
      <w:r w:rsidRPr="006D1664">
        <w:t>Collecting and uploading all documents available at assessment</w:t>
      </w:r>
    </w:p>
    <w:p w14:paraId="1BEF9D86" w14:textId="77777777" w:rsidR="00735761" w:rsidRDefault="00735761" w:rsidP="00735761">
      <w:pPr>
        <w:ind w:left="450" w:hanging="450"/>
      </w:pPr>
      <w:r>
        <w:t>• Notification to clients of Eligibility and Referral decisions made by Coordinated Entry Process staff</w:t>
      </w:r>
    </w:p>
    <w:p w14:paraId="527AE649" w14:textId="77777777" w:rsidR="00735761" w:rsidRDefault="00735761" w:rsidP="00735761">
      <w:pPr>
        <w:ind w:left="450" w:hanging="450"/>
      </w:pPr>
      <w:r>
        <w:t xml:space="preserve">• Linking clients to the Permanent or Transitional Housing provider agency once a referral has been made by Coordinated Entry </w:t>
      </w:r>
    </w:p>
    <w:p w14:paraId="4FE158BC" w14:textId="77777777" w:rsidR="00735761" w:rsidRDefault="00735761" w:rsidP="00735761">
      <w:pPr>
        <w:ind w:left="450" w:hanging="450"/>
      </w:pPr>
      <w:r>
        <w:t>• Participation in case conferences regarding agency clients currently on the Coordinated Entry prioritization lists</w:t>
      </w:r>
    </w:p>
    <w:p w14:paraId="1315F273" w14:textId="77777777" w:rsidR="00735761" w:rsidRDefault="00735761" w:rsidP="00735761">
      <w:r>
        <w:t>• Responding to requests by the Coordinated Entry staff</w:t>
      </w:r>
    </w:p>
    <w:p w14:paraId="4C02EA90" w14:textId="77777777" w:rsidR="00735761" w:rsidRPr="006D1664" w:rsidRDefault="00735761" w:rsidP="00735761">
      <w:r w:rsidRPr="0050697E">
        <w:rPr>
          <w:i/>
        </w:rPr>
        <w:t xml:space="preserve">Coordinated Entry </w:t>
      </w:r>
      <w:r w:rsidRPr="006D1664">
        <w:rPr>
          <w:i/>
        </w:rPr>
        <w:t>Assessors</w:t>
      </w:r>
      <w:r w:rsidRPr="006D1664">
        <w:t xml:space="preserve"> must attend training provided by the Westchester County </w:t>
      </w:r>
      <w:proofErr w:type="spellStart"/>
      <w:r w:rsidRPr="006D1664">
        <w:t>CoC</w:t>
      </w:r>
      <w:proofErr w:type="spellEnd"/>
      <w:r w:rsidRPr="006D1664">
        <w:t xml:space="preserve"> on the </w:t>
      </w:r>
      <w:r>
        <w:t xml:space="preserve">Westchester </w:t>
      </w:r>
      <w:r w:rsidRPr="006D1664">
        <w:t xml:space="preserve">Coordinated Entry Process, </w:t>
      </w:r>
      <w:r>
        <w:t xml:space="preserve">HUD regulations, </w:t>
      </w:r>
      <w:r w:rsidRPr="006D1664">
        <w:t>H</w:t>
      </w:r>
      <w:r>
        <w:t xml:space="preserve">MIS workflows, and </w:t>
      </w:r>
      <w:r w:rsidRPr="006D1664">
        <w:t xml:space="preserve">the methods by which assessments are to be conducted with fidelity to the </w:t>
      </w:r>
      <w:proofErr w:type="spellStart"/>
      <w:r w:rsidRPr="006D1664">
        <w:t>CoC’s</w:t>
      </w:r>
      <w:proofErr w:type="spellEnd"/>
      <w:r w:rsidRPr="006D1664">
        <w:t xml:space="preserve"> coordinated entry procedures</w:t>
      </w:r>
      <w:r>
        <w:t xml:space="preserve">. This training will be provided by the </w:t>
      </w:r>
      <w:r w:rsidRPr="006D1664">
        <w:t xml:space="preserve">Westchester County </w:t>
      </w:r>
      <w:proofErr w:type="spellStart"/>
      <w:r w:rsidRPr="006D1664">
        <w:t>CoC</w:t>
      </w:r>
      <w:proofErr w:type="spellEnd"/>
      <w:r>
        <w:t xml:space="preserve"> at least annually.</w:t>
      </w:r>
    </w:p>
    <w:p w14:paraId="03CF56E6" w14:textId="77777777" w:rsidR="00735761" w:rsidRDefault="00735761" w:rsidP="001017CB">
      <w:pPr>
        <w:pStyle w:val="NoSpacing"/>
        <w:rPr>
          <w:rFonts w:ascii="Calibri" w:hAnsi="Calibri" w:cs="Arial"/>
          <w:b/>
          <w:sz w:val="24"/>
          <w:szCs w:val="24"/>
          <w:u w:val="single"/>
        </w:rPr>
      </w:pPr>
    </w:p>
    <w:p w14:paraId="44457864" w14:textId="77777777" w:rsidR="00735761" w:rsidRDefault="00735761" w:rsidP="001017CB">
      <w:pPr>
        <w:pStyle w:val="NoSpacing"/>
        <w:rPr>
          <w:rFonts w:ascii="Calibri" w:hAnsi="Calibri" w:cs="Arial"/>
          <w:b/>
          <w:sz w:val="24"/>
          <w:szCs w:val="24"/>
          <w:u w:val="single"/>
        </w:rPr>
      </w:pPr>
    </w:p>
    <w:p w14:paraId="38286F11" w14:textId="77777777" w:rsidR="00735761" w:rsidRDefault="00735761" w:rsidP="001017CB">
      <w:pPr>
        <w:pStyle w:val="NoSpacing"/>
        <w:rPr>
          <w:rFonts w:ascii="Calibri" w:hAnsi="Calibri" w:cs="Arial"/>
          <w:b/>
          <w:sz w:val="24"/>
          <w:szCs w:val="24"/>
          <w:u w:val="single"/>
        </w:rPr>
      </w:pPr>
    </w:p>
    <w:p w14:paraId="0239B7BF" w14:textId="77777777" w:rsidR="00735761" w:rsidRDefault="00735761" w:rsidP="001017CB">
      <w:pPr>
        <w:pStyle w:val="NoSpacing"/>
        <w:rPr>
          <w:rFonts w:ascii="Calibri" w:hAnsi="Calibri" w:cs="Arial"/>
          <w:b/>
          <w:sz w:val="24"/>
          <w:szCs w:val="24"/>
          <w:u w:val="single"/>
        </w:rPr>
      </w:pPr>
    </w:p>
    <w:p w14:paraId="7B4AC252" w14:textId="77777777" w:rsidR="00735761" w:rsidRDefault="00735761" w:rsidP="001017CB">
      <w:pPr>
        <w:pStyle w:val="NoSpacing"/>
        <w:rPr>
          <w:rFonts w:ascii="Calibri" w:hAnsi="Calibri" w:cs="Arial"/>
          <w:b/>
          <w:sz w:val="24"/>
          <w:szCs w:val="24"/>
          <w:u w:val="single"/>
        </w:rPr>
      </w:pPr>
    </w:p>
    <w:p w14:paraId="7E0DBCDF" w14:textId="77777777" w:rsidR="00735761" w:rsidRDefault="00735761" w:rsidP="001017CB">
      <w:pPr>
        <w:pStyle w:val="NoSpacing"/>
        <w:rPr>
          <w:rFonts w:ascii="Calibri" w:hAnsi="Calibri" w:cs="Arial"/>
          <w:b/>
          <w:sz w:val="24"/>
          <w:szCs w:val="24"/>
          <w:u w:val="single"/>
        </w:rPr>
      </w:pPr>
    </w:p>
    <w:p w14:paraId="7013BC4E" w14:textId="77777777" w:rsidR="00735761" w:rsidRDefault="00735761" w:rsidP="001017CB">
      <w:pPr>
        <w:pStyle w:val="NoSpacing"/>
        <w:rPr>
          <w:rFonts w:ascii="Calibri" w:hAnsi="Calibri" w:cs="Arial"/>
          <w:b/>
          <w:sz w:val="24"/>
          <w:szCs w:val="24"/>
          <w:u w:val="single"/>
        </w:rPr>
      </w:pPr>
    </w:p>
    <w:p w14:paraId="402C01EF" w14:textId="77777777" w:rsidR="00735761" w:rsidRDefault="00735761" w:rsidP="001017CB">
      <w:pPr>
        <w:pStyle w:val="NoSpacing"/>
        <w:rPr>
          <w:rFonts w:ascii="Calibri" w:hAnsi="Calibri" w:cs="Arial"/>
          <w:b/>
          <w:sz w:val="24"/>
          <w:szCs w:val="24"/>
          <w:u w:val="single"/>
        </w:rPr>
      </w:pPr>
    </w:p>
    <w:p w14:paraId="73530291" w14:textId="77777777" w:rsidR="00735761" w:rsidRDefault="00735761" w:rsidP="001017CB">
      <w:pPr>
        <w:pStyle w:val="NoSpacing"/>
        <w:rPr>
          <w:rFonts w:ascii="Calibri" w:hAnsi="Calibri" w:cs="Arial"/>
          <w:b/>
          <w:sz w:val="24"/>
          <w:szCs w:val="24"/>
          <w:u w:val="single"/>
        </w:rPr>
      </w:pPr>
    </w:p>
    <w:p w14:paraId="52965F39" w14:textId="77777777" w:rsidR="00735761" w:rsidRDefault="00735761" w:rsidP="001017CB">
      <w:pPr>
        <w:pStyle w:val="NoSpacing"/>
        <w:rPr>
          <w:rFonts w:ascii="Calibri" w:hAnsi="Calibri" w:cs="Arial"/>
          <w:b/>
          <w:sz w:val="24"/>
          <w:szCs w:val="24"/>
          <w:u w:val="single"/>
        </w:rPr>
      </w:pPr>
    </w:p>
    <w:p w14:paraId="6DCFF2EF" w14:textId="77777777" w:rsidR="00735761" w:rsidRDefault="00735761" w:rsidP="001017CB">
      <w:pPr>
        <w:pStyle w:val="NoSpacing"/>
        <w:rPr>
          <w:rFonts w:ascii="Calibri" w:hAnsi="Calibri" w:cs="Arial"/>
          <w:b/>
          <w:sz w:val="24"/>
          <w:szCs w:val="24"/>
          <w:u w:val="single"/>
        </w:rPr>
      </w:pPr>
    </w:p>
    <w:p w14:paraId="5DA7A3DF" w14:textId="77777777" w:rsidR="00735761" w:rsidRDefault="00735761" w:rsidP="001017CB">
      <w:pPr>
        <w:pStyle w:val="NoSpacing"/>
        <w:rPr>
          <w:rFonts w:ascii="Calibri" w:hAnsi="Calibri" w:cs="Arial"/>
          <w:b/>
          <w:sz w:val="24"/>
          <w:szCs w:val="24"/>
          <w:u w:val="single"/>
        </w:rPr>
      </w:pPr>
    </w:p>
    <w:p w14:paraId="5C6ED38F" w14:textId="77777777" w:rsidR="00D25301" w:rsidRDefault="00D25301" w:rsidP="001017CB">
      <w:pPr>
        <w:pStyle w:val="NoSpacing"/>
        <w:rPr>
          <w:rFonts w:ascii="Calibri" w:hAnsi="Calibri" w:cs="Arial"/>
          <w:b/>
          <w:sz w:val="24"/>
          <w:szCs w:val="24"/>
          <w:u w:val="single"/>
        </w:rPr>
      </w:pPr>
    </w:p>
    <w:p w14:paraId="22B6F84E" w14:textId="77777777" w:rsidR="00D25301" w:rsidRDefault="00D25301" w:rsidP="001017CB">
      <w:pPr>
        <w:pStyle w:val="NoSpacing"/>
        <w:rPr>
          <w:rFonts w:ascii="Calibri" w:hAnsi="Calibri" w:cs="Arial"/>
          <w:b/>
          <w:sz w:val="24"/>
          <w:szCs w:val="24"/>
          <w:u w:val="single"/>
        </w:rPr>
      </w:pPr>
    </w:p>
    <w:p w14:paraId="60609CA1" w14:textId="77777777" w:rsidR="00D25301" w:rsidRDefault="00D25301" w:rsidP="001017CB">
      <w:pPr>
        <w:pStyle w:val="NoSpacing"/>
        <w:rPr>
          <w:rFonts w:ascii="Calibri" w:hAnsi="Calibri" w:cs="Arial"/>
          <w:b/>
          <w:sz w:val="24"/>
          <w:szCs w:val="24"/>
          <w:u w:val="single"/>
        </w:rPr>
      </w:pPr>
    </w:p>
    <w:p w14:paraId="7565B396" w14:textId="77777777" w:rsidR="00D25301" w:rsidRDefault="00D25301" w:rsidP="001017CB">
      <w:pPr>
        <w:pStyle w:val="NoSpacing"/>
        <w:rPr>
          <w:rFonts w:ascii="Calibri" w:hAnsi="Calibri" w:cs="Arial"/>
          <w:b/>
          <w:sz w:val="24"/>
          <w:szCs w:val="24"/>
          <w:u w:val="single"/>
        </w:rPr>
      </w:pPr>
    </w:p>
    <w:p w14:paraId="23712BE6" w14:textId="77777777" w:rsidR="00735761" w:rsidRDefault="00735761" w:rsidP="001017CB">
      <w:pPr>
        <w:pStyle w:val="NoSpacing"/>
        <w:rPr>
          <w:rFonts w:ascii="Calibri" w:hAnsi="Calibri" w:cs="Arial"/>
          <w:b/>
          <w:sz w:val="24"/>
          <w:szCs w:val="24"/>
          <w:u w:val="single"/>
        </w:rPr>
      </w:pPr>
    </w:p>
    <w:p w14:paraId="381FD53F" w14:textId="59A77F4C" w:rsidR="001017CB" w:rsidRPr="006D5856" w:rsidRDefault="001017CB" w:rsidP="001017CB">
      <w:pPr>
        <w:pStyle w:val="NoSpacing"/>
        <w:rPr>
          <w:rFonts w:ascii="Calibri" w:hAnsi="Calibri" w:cs="Arial"/>
          <w:b/>
          <w:sz w:val="24"/>
          <w:szCs w:val="24"/>
          <w:u w:val="single"/>
        </w:rPr>
      </w:pPr>
      <w:r>
        <w:rPr>
          <w:rFonts w:ascii="Calibri" w:hAnsi="Calibri" w:cs="Arial"/>
          <w:b/>
          <w:sz w:val="24"/>
          <w:szCs w:val="24"/>
          <w:u w:val="single"/>
        </w:rPr>
        <w:lastRenderedPageBreak/>
        <w:t>C2</w:t>
      </w:r>
      <w:r w:rsidRPr="006D5856">
        <w:rPr>
          <w:rFonts w:ascii="Calibri" w:hAnsi="Calibri" w:cs="Arial"/>
          <w:b/>
          <w:sz w:val="24"/>
          <w:szCs w:val="24"/>
          <w:u w:val="single"/>
        </w:rPr>
        <w:t xml:space="preserve"> - Coordinated Entry prohibits “screening people out”</w:t>
      </w:r>
      <w:r w:rsidR="00D25301">
        <w:rPr>
          <w:rFonts w:ascii="Calibri" w:hAnsi="Calibri" w:cs="Arial"/>
          <w:b/>
          <w:sz w:val="24"/>
          <w:szCs w:val="24"/>
          <w:u w:val="single"/>
        </w:rPr>
        <w:t>:</w:t>
      </w:r>
    </w:p>
    <w:p w14:paraId="384493F9" w14:textId="77777777" w:rsidR="001017CB" w:rsidRPr="006D5856" w:rsidRDefault="001017CB" w:rsidP="001017CB">
      <w:pPr>
        <w:pStyle w:val="NoSpacing"/>
        <w:rPr>
          <w:rFonts w:ascii="Calibri" w:hAnsi="Calibri" w:cs="Arial"/>
          <w:sz w:val="24"/>
          <w:szCs w:val="24"/>
        </w:rPr>
      </w:pPr>
    </w:p>
    <w:p w14:paraId="39ED993D" w14:textId="77777777" w:rsidR="001017CB" w:rsidRPr="006D5856" w:rsidRDefault="001017CB" w:rsidP="001017CB">
      <w:pPr>
        <w:rPr>
          <w:rFonts w:ascii="Calibri" w:hAnsi="Calibri" w:cs="Arial"/>
          <w:sz w:val="24"/>
          <w:szCs w:val="24"/>
        </w:rPr>
      </w:pPr>
      <w:r w:rsidRPr="006D5856">
        <w:rPr>
          <w:rFonts w:ascii="Calibri" w:hAnsi="Calibri" w:cs="Arial"/>
          <w:sz w:val="24"/>
          <w:szCs w:val="24"/>
        </w:rPr>
        <w:t xml:space="preserve">Westchester County Coordinated Entry Program will promote a low barrier and housing first approach in filling coordinated entry vacancies. Housing first is a strategy that provides immediate housing to individuals and families experiencing homelessness without requiring participation in psychiatric treatment, treatment for sobriety or other service participation requirements. Once settled into permanent housing, </w:t>
      </w:r>
      <w:r w:rsidRPr="006D5856">
        <w:rPr>
          <w:rFonts w:ascii="Calibri" w:hAnsi="Calibri" w:cs="Arial"/>
          <w:sz w:val="24"/>
          <w:szCs w:val="24"/>
          <w:highlight w:val="yellow"/>
        </w:rPr>
        <w:t>customers</w:t>
      </w:r>
      <w:r w:rsidRPr="006D5856">
        <w:rPr>
          <w:rFonts w:ascii="Calibri" w:hAnsi="Calibri" w:cs="Arial"/>
          <w:sz w:val="24"/>
          <w:szCs w:val="24"/>
        </w:rPr>
        <w:t xml:space="preserve"> will be offered a wide range of supportive services that will focus on helping them maintain their housing. Access to coordinated entry vacancies will be filled based on a prioritization list of eligible households (singles or families), rather than other methods such as “first come, first serve”. Coordinated Entry supports this approach using a universal assessment tool (VI-SPDAT</w:t>
      </w:r>
      <w:r w:rsidRPr="0003080D">
        <w:rPr>
          <w:rFonts w:ascii="Calibri" w:hAnsi="Calibri" w:cs="Arial"/>
          <w:sz w:val="24"/>
          <w:szCs w:val="24"/>
          <w:highlight w:val="cyan"/>
        </w:rPr>
        <w:t>). It</w:t>
      </w:r>
      <w:r w:rsidRPr="006D5856">
        <w:rPr>
          <w:rFonts w:ascii="Calibri" w:hAnsi="Calibri" w:cs="Arial"/>
          <w:sz w:val="24"/>
          <w:szCs w:val="24"/>
        </w:rPr>
        <w:t xml:space="preserve"> will work to connect households with the appropriate housing opportunity as well as necessary supportive services as quickly as possible. The goal is to link </w:t>
      </w:r>
      <w:r w:rsidRPr="006D5856">
        <w:rPr>
          <w:rFonts w:ascii="Calibri" w:hAnsi="Calibri" w:cs="Arial"/>
          <w:sz w:val="24"/>
          <w:szCs w:val="24"/>
          <w:highlight w:val="yellow"/>
        </w:rPr>
        <w:t>customers</w:t>
      </w:r>
      <w:r w:rsidRPr="006D5856">
        <w:rPr>
          <w:rFonts w:ascii="Calibri" w:hAnsi="Calibri" w:cs="Arial"/>
          <w:sz w:val="24"/>
          <w:szCs w:val="24"/>
        </w:rPr>
        <w:t xml:space="preserve"> with the appropriate housing that will best serve their needs.</w:t>
      </w:r>
    </w:p>
    <w:p w14:paraId="6B1C9492" w14:textId="77777777" w:rsidR="001017CB" w:rsidRPr="006D5856" w:rsidRDefault="001017CB" w:rsidP="001017CB">
      <w:pPr>
        <w:rPr>
          <w:rFonts w:ascii="Calibri" w:hAnsi="Calibri" w:cs="Arial"/>
          <w:sz w:val="24"/>
          <w:szCs w:val="24"/>
        </w:rPr>
      </w:pPr>
      <w:r w:rsidRPr="006D5856">
        <w:rPr>
          <w:rFonts w:ascii="Calibri" w:hAnsi="Calibri" w:cs="Arial"/>
          <w:sz w:val="24"/>
          <w:szCs w:val="24"/>
        </w:rPr>
        <w:t xml:space="preserve">No </w:t>
      </w:r>
      <w:r w:rsidRPr="006D5856">
        <w:rPr>
          <w:rFonts w:ascii="Calibri" w:hAnsi="Calibri" w:cs="Arial"/>
          <w:sz w:val="24"/>
          <w:szCs w:val="24"/>
          <w:highlight w:val="yellow"/>
        </w:rPr>
        <w:t>customer</w:t>
      </w:r>
      <w:r w:rsidRPr="006D5856">
        <w:rPr>
          <w:rFonts w:ascii="Calibri" w:hAnsi="Calibri" w:cs="Arial"/>
          <w:sz w:val="24"/>
          <w:szCs w:val="24"/>
        </w:rPr>
        <w:t xml:space="preserve"> may be turned away from coordinated entry </w:t>
      </w:r>
      <w:r w:rsidRPr="0003080D">
        <w:rPr>
          <w:rFonts w:ascii="Calibri" w:hAnsi="Calibri" w:cs="Arial"/>
          <w:sz w:val="24"/>
          <w:szCs w:val="24"/>
          <w:highlight w:val="cyan"/>
        </w:rPr>
        <w:t>monitored</w:t>
      </w:r>
      <w:r>
        <w:rPr>
          <w:rFonts w:ascii="Calibri" w:hAnsi="Calibri" w:cs="Arial"/>
          <w:sz w:val="24"/>
          <w:szCs w:val="24"/>
        </w:rPr>
        <w:t xml:space="preserve"> </w:t>
      </w:r>
      <w:r w:rsidRPr="006D5856">
        <w:rPr>
          <w:rFonts w:ascii="Calibri" w:hAnsi="Calibri" w:cs="Arial"/>
          <w:sz w:val="24"/>
          <w:szCs w:val="24"/>
        </w:rPr>
        <w:t xml:space="preserve">vacancies due to lack of income, lack of employment, disability status, domestic violence status, </w:t>
      </w:r>
      <w:r w:rsidRPr="00FF518B">
        <w:rPr>
          <w:rFonts w:ascii="Calibri" w:hAnsi="Calibri" w:cs="Arial"/>
          <w:sz w:val="24"/>
          <w:szCs w:val="24"/>
          <w:highlight w:val="cyan"/>
        </w:rPr>
        <w:t>r</w:t>
      </w:r>
      <w:r w:rsidRPr="0003080D">
        <w:rPr>
          <w:rFonts w:ascii="Calibri" w:hAnsi="Calibri" w:cs="Arial"/>
          <w:sz w:val="24"/>
          <w:szCs w:val="24"/>
          <w:highlight w:val="cyan"/>
        </w:rPr>
        <w:t>esistance to receiving services, type or extent of disability-related services needed, history of eviction, poor credit, criminal record,</w:t>
      </w:r>
      <w:r>
        <w:rPr>
          <w:rFonts w:ascii="Calibri" w:hAnsi="Calibri" w:cs="Arial"/>
          <w:sz w:val="24"/>
          <w:szCs w:val="24"/>
        </w:rPr>
        <w:t xml:space="preserve"> </w:t>
      </w:r>
      <w:r w:rsidRPr="006D5856">
        <w:rPr>
          <w:rFonts w:ascii="Calibri" w:hAnsi="Calibri" w:cs="Arial"/>
          <w:sz w:val="24"/>
          <w:szCs w:val="24"/>
        </w:rPr>
        <w:t xml:space="preserve">or substance abuse unless local government jurisdiction requires the exclusion. (e.g., if </w:t>
      </w:r>
      <w:r w:rsidRPr="006D5856">
        <w:rPr>
          <w:rFonts w:ascii="Calibri" w:hAnsi="Calibri" w:cs="Arial"/>
          <w:sz w:val="24"/>
          <w:szCs w:val="24"/>
          <w:highlight w:val="yellow"/>
        </w:rPr>
        <w:t>customer</w:t>
      </w:r>
      <w:r w:rsidRPr="006D5856">
        <w:rPr>
          <w:rFonts w:ascii="Calibri" w:hAnsi="Calibri" w:cs="Arial"/>
          <w:sz w:val="24"/>
          <w:szCs w:val="24"/>
        </w:rPr>
        <w:t xml:space="preserve"> is a registered sex offender and under parole or probation supervision, other state, city, town or village laws may limit the offender from living within 1,000 feet of a school, facility caring for children or public playground meant for children.) This does not exclude a </w:t>
      </w:r>
      <w:r w:rsidRPr="006D5856">
        <w:rPr>
          <w:rFonts w:ascii="Calibri" w:hAnsi="Calibri" w:cs="Arial"/>
          <w:sz w:val="24"/>
          <w:szCs w:val="24"/>
          <w:highlight w:val="yellow"/>
        </w:rPr>
        <w:t>customer</w:t>
      </w:r>
      <w:r w:rsidRPr="006D5856">
        <w:rPr>
          <w:rFonts w:ascii="Calibri" w:hAnsi="Calibri" w:cs="Arial"/>
          <w:sz w:val="24"/>
          <w:szCs w:val="24"/>
        </w:rPr>
        <w:t xml:space="preserve"> from participation in coordinated entry; </w:t>
      </w:r>
      <w:proofErr w:type="gramStart"/>
      <w:r w:rsidRPr="006D5856">
        <w:rPr>
          <w:rFonts w:ascii="Calibri" w:hAnsi="Calibri" w:cs="Arial"/>
          <w:sz w:val="24"/>
          <w:szCs w:val="24"/>
        </w:rPr>
        <w:t>however</w:t>
      </w:r>
      <w:proofErr w:type="gramEnd"/>
      <w:r w:rsidRPr="006D5856">
        <w:rPr>
          <w:rFonts w:ascii="Calibri" w:hAnsi="Calibri" w:cs="Arial"/>
          <w:sz w:val="24"/>
          <w:szCs w:val="24"/>
        </w:rPr>
        <w:t xml:space="preserve"> </w:t>
      </w:r>
      <w:r w:rsidRPr="006D5856">
        <w:rPr>
          <w:rFonts w:ascii="Calibri" w:hAnsi="Calibri" w:cs="Arial"/>
          <w:sz w:val="24"/>
          <w:szCs w:val="24"/>
          <w:highlight w:val="yellow"/>
        </w:rPr>
        <w:t>customer</w:t>
      </w:r>
      <w:r w:rsidRPr="006D5856">
        <w:rPr>
          <w:rFonts w:ascii="Calibri" w:hAnsi="Calibri" w:cs="Arial"/>
          <w:sz w:val="24"/>
          <w:szCs w:val="24"/>
        </w:rPr>
        <w:t xml:space="preserve"> may need to wait until appropriate permanent housing becomes available without violating parole or probation.</w:t>
      </w:r>
    </w:p>
    <w:p w14:paraId="427C95F5" w14:textId="77777777" w:rsidR="001017CB" w:rsidRPr="006D5856" w:rsidRDefault="001017CB" w:rsidP="001017CB">
      <w:pPr>
        <w:rPr>
          <w:rFonts w:ascii="Calibri" w:hAnsi="Calibri" w:cs="Arial"/>
          <w:sz w:val="24"/>
          <w:szCs w:val="24"/>
        </w:rPr>
      </w:pPr>
      <w:r w:rsidRPr="006D5856">
        <w:rPr>
          <w:rFonts w:ascii="Calibri" w:hAnsi="Calibri" w:cs="Arial"/>
          <w:sz w:val="24"/>
          <w:szCs w:val="24"/>
        </w:rPr>
        <w:t xml:space="preserve">(It must be noted, Coordinated Entry does not guarantee the </w:t>
      </w:r>
      <w:r w:rsidRPr="006D5856">
        <w:rPr>
          <w:rFonts w:ascii="Calibri" w:hAnsi="Calibri" w:cs="Arial"/>
          <w:sz w:val="24"/>
          <w:szCs w:val="24"/>
          <w:highlight w:val="yellow"/>
        </w:rPr>
        <w:t>customer</w:t>
      </w:r>
      <w:r w:rsidRPr="006D5856">
        <w:rPr>
          <w:rFonts w:ascii="Calibri" w:hAnsi="Calibri" w:cs="Arial"/>
          <w:sz w:val="24"/>
          <w:szCs w:val="24"/>
        </w:rPr>
        <w:t xml:space="preserve"> will meet final eligibility requirements or receive a referral to a </w:t>
      </w:r>
      <w:proofErr w:type="gramStart"/>
      <w:r w:rsidRPr="006D5856">
        <w:rPr>
          <w:rFonts w:ascii="Calibri" w:hAnsi="Calibri" w:cs="Arial"/>
          <w:sz w:val="24"/>
          <w:szCs w:val="24"/>
        </w:rPr>
        <w:t>particular housing</w:t>
      </w:r>
      <w:proofErr w:type="gramEnd"/>
      <w:r w:rsidRPr="006D5856">
        <w:rPr>
          <w:rFonts w:ascii="Calibri" w:hAnsi="Calibri" w:cs="Arial"/>
          <w:sz w:val="24"/>
          <w:szCs w:val="24"/>
        </w:rPr>
        <w:t xml:space="preserve"> option, nor does it ensure availability of resources for all eligible households.)</w:t>
      </w:r>
    </w:p>
    <w:p w14:paraId="7B581604" w14:textId="77777777" w:rsidR="001017CB" w:rsidRDefault="001017CB" w:rsidP="00216ACB">
      <w:pPr>
        <w:rPr>
          <w:rFonts w:cs="Arial"/>
          <w:b/>
          <w:sz w:val="24"/>
          <w:szCs w:val="24"/>
          <w:u w:val="single"/>
        </w:rPr>
      </w:pPr>
    </w:p>
    <w:p w14:paraId="7D5185D2" w14:textId="77777777" w:rsidR="001017CB" w:rsidRDefault="001017CB" w:rsidP="00216ACB">
      <w:pPr>
        <w:rPr>
          <w:rFonts w:cs="Arial"/>
          <w:b/>
          <w:sz w:val="24"/>
          <w:szCs w:val="24"/>
          <w:u w:val="single"/>
        </w:rPr>
      </w:pPr>
    </w:p>
    <w:p w14:paraId="3B87B88F" w14:textId="77777777" w:rsidR="001017CB" w:rsidRDefault="001017CB" w:rsidP="00216ACB">
      <w:pPr>
        <w:rPr>
          <w:rFonts w:cs="Arial"/>
          <w:b/>
          <w:sz w:val="24"/>
          <w:szCs w:val="24"/>
          <w:u w:val="single"/>
        </w:rPr>
      </w:pPr>
    </w:p>
    <w:p w14:paraId="60C015BF" w14:textId="77777777" w:rsidR="001017CB" w:rsidRDefault="001017CB" w:rsidP="00216ACB">
      <w:pPr>
        <w:rPr>
          <w:rFonts w:cs="Arial"/>
          <w:b/>
          <w:sz w:val="24"/>
          <w:szCs w:val="24"/>
          <w:u w:val="single"/>
        </w:rPr>
      </w:pPr>
    </w:p>
    <w:p w14:paraId="000209A4" w14:textId="77777777" w:rsidR="001017CB" w:rsidRDefault="001017CB" w:rsidP="00216ACB">
      <w:pPr>
        <w:rPr>
          <w:rFonts w:cs="Arial"/>
          <w:b/>
          <w:sz w:val="24"/>
          <w:szCs w:val="24"/>
          <w:u w:val="single"/>
        </w:rPr>
      </w:pPr>
    </w:p>
    <w:p w14:paraId="4091A7A7" w14:textId="77777777" w:rsidR="001017CB" w:rsidRDefault="001017CB" w:rsidP="00216ACB">
      <w:pPr>
        <w:rPr>
          <w:rFonts w:cs="Arial"/>
          <w:b/>
          <w:sz w:val="24"/>
          <w:szCs w:val="24"/>
          <w:u w:val="single"/>
        </w:rPr>
      </w:pPr>
    </w:p>
    <w:p w14:paraId="693883A9" w14:textId="77777777" w:rsidR="001017CB" w:rsidRDefault="001017CB" w:rsidP="00216ACB">
      <w:pPr>
        <w:rPr>
          <w:rFonts w:cs="Arial"/>
          <w:b/>
          <w:sz w:val="24"/>
          <w:szCs w:val="24"/>
          <w:u w:val="single"/>
        </w:rPr>
      </w:pPr>
    </w:p>
    <w:p w14:paraId="3665F8A8" w14:textId="09CB5F8E" w:rsidR="00216ACB" w:rsidRPr="00A14717" w:rsidRDefault="00216ACB" w:rsidP="00216ACB">
      <w:pPr>
        <w:rPr>
          <w:rFonts w:cs="Arial"/>
          <w:b/>
          <w:sz w:val="24"/>
          <w:szCs w:val="24"/>
          <w:u w:val="single"/>
        </w:rPr>
      </w:pPr>
      <w:r w:rsidRPr="00A14717">
        <w:rPr>
          <w:rFonts w:cs="Arial"/>
          <w:b/>
          <w:sz w:val="24"/>
          <w:szCs w:val="24"/>
          <w:u w:val="single"/>
        </w:rPr>
        <w:lastRenderedPageBreak/>
        <w:t>C4 - Non-Discrimination Complaint</w:t>
      </w:r>
      <w:r w:rsidR="00D25301">
        <w:rPr>
          <w:rFonts w:cs="Arial"/>
          <w:b/>
          <w:sz w:val="24"/>
          <w:szCs w:val="24"/>
          <w:u w:val="single"/>
        </w:rPr>
        <w:t>:</w:t>
      </w:r>
    </w:p>
    <w:p w14:paraId="01010CF7" w14:textId="77777777" w:rsidR="00216ACB" w:rsidRPr="00A14717" w:rsidRDefault="00216ACB" w:rsidP="00216ACB">
      <w:pPr>
        <w:rPr>
          <w:rFonts w:cs="Arial"/>
          <w:sz w:val="24"/>
          <w:szCs w:val="24"/>
        </w:rPr>
      </w:pPr>
      <w:r w:rsidRPr="00A74168">
        <w:rPr>
          <w:rFonts w:cs="Arial"/>
          <w:color w:val="000000" w:themeColor="text1"/>
          <w:sz w:val="24"/>
          <w:szCs w:val="24"/>
        </w:rPr>
        <w:t xml:space="preserve">Customers </w:t>
      </w:r>
      <w:r>
        <w:rPr>
          <w:rFonts w:cs="Arial"/>
          <w:sz w:val="24"/>
          <w:szCs w:val="24"/>
        </w:rPr>
        <w:t xml:space="preserve">that </w:t>
      </w:r>
      <w:r w:rsidRPr="00A14717">
        <w:rPr>
          <w:rFonts w:cs="Arial"/>
          <w:sz w:val="24"/>
          <w:szCs w:val="24"/>
        </w:rPr>
        <w:t xml:space="preserve">believe that the Westchester County Coordinated Entry Program has failed to provide services or discriminated in another way </w:t>
      </w:r>
      <w:proofErr w:type="gramStart"/>
      <w:r w:rsidRPr="00A14717">
        <w:rPr>
          <w:rFonts w:cs="Arial"/>
          <w:sz w:val="24"/>
          <w:szCs w:val="24"/>
        </w:rPr>
        <w:t>on the basis of</w:t>
      </w:r>
      <w:proofErr w:type="gramEnd"/>
      <w:r w:rsidRPr="00A14717">
        <w:rPr>
          <w:rFonts w:cs="Arial"/>
          <w:sz w:val="24"/>
          <w:szCs w:val="24"/>
        </w:rPr>
        <w:t xml:space="preserve"> race, color, national origin, age, disability, or sex, you can file a grievance with:</w:t>
      </w:r>
    </w:p>
    <w:p w14:paraId="205B2198" w14:textId="77777777" w:rsidR="00216ACB" w:rsidRPr="00A14717" w:rsidRDefault="00216ACB" w:rsidP="00216ACB">
      <w:pPr>
        <w:rPr>
          <w:rFonts w:cs="Arial"/>
          <w:sz w:val="24"/>
          <w:szCs w:val="24"/>
        </w:rPr>
      </w:pPr>
      <w:r w:rsidRPr="00A14717">
        <w:rPr>
          <w:rFonts w:cs="Arial"/>
          <w:sz w:val="24"/>
          <w:szCs w:val="24"/>
        </w:rPr>
        <w:t xml:space="preserve"> Westchester County Civil Rights Coordinator, 148 Martine Avenue, 9th floor, White Plains, New York 10601, (914) 995-2127, Fax 914-813-4350, WC_CRC@westchestergov.com. You can file a grievance in person or by mail, fax, or email. If you need help filing a grievance, the Westchester County Civil Rights Coordinator is available to help you. You can also file a civil rights complaint with the U.S. Department of Health and Human Services, Office for Civil Rights, electronically through the Office for Civil Rights Complaint Portal, available at https://ocrportal.hhs.gov/ocr/portal/lobby.jsf, or by mail or phone at: U.S. Department of Health and Human Services, 200 Independence Avenue, SW Room 509F, HHH Building, Washington, D.C. 20201, 1-800-368-1019, 800-537-7697 (TDD). Complaint forms are available at http://www.hhs.gov/ocr/office/file/index.html.  ATTENTION: Language assistance services, free of charge, are available to you. Call 914-995-2127. ATENCIÓN: </w:t>
      </w:r>
      <w:proofErr w:type="spellStart"/>
      <w:r w:rsidRPr="00A14717">
        <w:rPr>
          <w:rFonts w:cs="Arial"/>
          <w:sz w:val="24"/>
          <w:szCs w:val="24"/>
        </w:rPr>
        <w:t>si</w:t>
      </w:r>
      <w:proofErr w:type="spellEnd"/>
      <w:r w:rsidRPr="00A14717">
        <w:rPr>
          <w:rFonts w:cs="Arial"/>
          <w:sz w:val="24"/>
          <w:szCs w:val="24"/>
        </w:rPr>
        <w:t xml:space="preserve"> </w:t>
      </w:r>
      <w:proofErr w:type="spellStart"/>
      <w:r w:rsidRPr="00A14717">
        <w:rPr>
          <w:rFonts w:cs="Arial"/>
          <w:sz w:val="24"/>
          <w:szCs w:val="24"/>
        </w:rPr>
        <w:t>habla</w:t>
      </w:r>
      <w:proofErr w:type="spellEnd"/>
      <w:r w:rsidRPr="00A14717">
        <w:rPr>
          <w:rFonts w:cs="Arial"/>
          <w:sz w:val="24"/>
          <w:szCs w:val="24"/>
        </w:rPr>
        <w:t xml:space="preserve"> </w:t>
      </w:r>
      <w:proofErr w:type="spellStart"/>
      <w:r w:rsidRPr="00A14717">
        <w:rPr>
          <w:rFonts w:cs="Arial"/>
          <w:sz w:val="24"/>
          <w:szCs w:val="24"/>
        </w:rPr>
        <w:t>español</w:t>
      </w:r>
      <w:proofErr w:type="spellEnd"/>
      <w:r w:rsidRPr="00A14717">
        <w:rPr>
          <w:rFonts w:cs="Arial"/>
          <w:sz w:val="24"/>
          <w:szCs w:val="24"/>
        </w:rPr>
        <w:t xml:space="preserve">, </w:t>
      </w:r>
      <w:proofErr w:type="spellStart"/>
      <w:r w:rsidRPr="00A14717">
        <w:rPr>
          <w:rFonts w:cs="Arial"/>
          <w:sz w:val="24"/>
          <w:szCs w:val="24"/>
        </w:rPr>
        <w:t>tiene</w:t>
      </w:r>
      <w:proofErr w:type="spellEnd"/>
      <w:r w:rsidRPr="00A14717">
        <w:rPr>
          <w:rFonts w:cs="Arial"/>
          <w:sz w:val="24"/>
          <w:szCs w:val="24"/>
        </w:rPr>
        <w:t xml:space="preserve"> a </w:t>
      </w:r>
      <w:proofErr w:type="spellStart"/>
      <w:r w:rsidRPr="00A14717">
        <w:rPr>
          <w:rFonts w:cs="Arial"/>
          <w:sz w:val="24"/>
          <w:szCs w:val="24"/>
        </w:rPr>
        <w:t>su</w:t>
      </w:r>
      <w:proofErr w:type="spellEnd"/>
      <w:r w:rsidRPr="00A14717">
        <w:rPr>
          <w:rFonts w:cs="Arial"/>
          <w:sz w:val="24"/>
          <w:szCs w:val="24"/>
        </w:rPr>
        <w:t xml:space="preserve"> </w:t>
      </w:r>
      <w:proofErr w:type="spellStart"/>
      <w:r w:rsidRPr="00A14717">
        <w:rPr>
          <w:rFonts w:cs="Arial"/>
          <w:sz w:val="24"/>
          <w:szCs w:val="24"/>
        </w:rPr>
        <w:t>disposición</w:t>
      </w:r>
      <w:proofErr w:type="spellEnd"/>
      <w:r w:rsidRPr="00A14717">
        <w:rPr>
          <w:rFonts w:cs="Arial"/>
          <w:sz w:val="24"/>
          <w:szCs w:val="24"/>
        </w:rPr>
        <w:t xml:space="preserve"> </w:t>
      </w:r>
      <w:proofErr w:type="spellStart"/>
      <w:r w:rsidRPr="00A14717">
        <w:rPr>
          <w:rFonts w:cs="Arial"/>
          <w:sz w:val="24"/>
          <w:szCs w:val="24"/>
        </w:rPr>
        <w:t>servicios</w:t>
      </w:r>
      <w:proofErr w:type="spellEnd"/>
      <w:r w:rsidRPr="00A14717">
        <w:rPr>
          <w:rFonts w:cs="Arial"/>
          <w:sz w:val="24"/>
          <w:szCs w:val="24"/>
        </w:rPr>
        <w:t xml:space="preserve"> </w:t>
      </w:r>
      <w:proofErr w:type="spellStart"/>
      <w:r w:rsidRPr="00A14717">
        <w:rPr>
          <w:rFonts w:cs="Arial"/>
          <w:sz w:val="24"/>
          <w:szCs w:val="24"/>
        </w:rPr>
        <w:t>gratuitos</w:t>
      </w:r>
      <w:proofErr w:type="spellEnd"/>
      <w:r w:rsidRPr="00A14717">
        <w:rPr>
          <w:rFonts w:cs="Arial"/>
          <w:sz w:val="24"/>
          <w:szCs w:val="24"/>
        </w:rPr>
        <w:t xml:space="preserve"> de </w:t>
      </w:r>
      <w:proofErr w:type="spellStart"/>
      <w:r w:rsidRPr="00A14717">
        <w:rPr>
          <w:rFonts w:cs="Arial"/>
          <w:sz w:val="24"/>
          <w:szCs w:val="24"/>
        </w:rPr>
        <w:t>asistencia</w:t>
      </w:r>
      <w:proofErr w:type="spellEnd"/>
      <w:r w:rsidRPr="00A14717">
        <w:rPr>
          <w:rFonts w:cs="Arial"/>
          <w:sz w:val="24"/>
          <w:szCs w:val="24"/>
        </w:rPr>
        <w:t xml:space="preserve"> </w:t>
      </w:r>
      <w:proofErr w:type="spellStart"/>
      <w:r w:rsidRPr="00A14717">
        <w:rPr>
          <w:rFonts w:cs="Arial"/>
          <w:sz w:val="24"/>
          <w:szCs w:val="24"/>
        </w:rPr>
        <w:t>lingüística</w:t>
      </w:r>
      <w:proofErr w:type="spellEnd"/>
      <w:r w:rsidRPr="00A14717">
        <w:rPr>
          <w:rFonts w:cs="Arial"/>
          <w:sz w:val="24"/>
          <w:szCs w:val="24"/>
        </w:rPr>
        <w:t xml:space="preserve">. </w:t>
      </w:r>
      <w:proofErr w:type="spellStart"/>
      <w:r w:rsidRPr="00A14717">
        <w:rPr>
          <w:rFonts w:cs="Arial"/>
          <w:sz w:val="24"/>
          <w:szCs w:val="24"/>
        </w:rPr>
        <w:t>Llame</w:t>
      </w:r>
      <w:proofErr w:type="spellEnd"/>
      <w:r w:rsidRPr="00A14717">
        <w:rPr>
          <w:rFonts w:cs="Arial"/>
          <w:sz w:val="24"/>
          <w:szCs w:val="24"/>
        </w:rPr>
        <w:t xml:space="preserve"> al 914-995-2127.</w:t>
      </w:r>
    </w:p>
    <w:p w14:paraId="63249118" w14:textId="77777777" w:rsidR="00216ACB" w:rsidRPr="00A14717" w:rsidRDefault="00216ACB" w:rsidP="00216ACB">
      <w:pPr>
        <w:rPr>
          <w:rFonts w:cs="Arial"/>
          <w:sz w:val="24"/>
          <w:szCs w:val="24"/>
        </w:rPr>
      </w:pPr>
    </w:p>
    <w:p w14:paraId="0CDF3900" w14:textId="77777777" w:rsidR="00216ACB" w:rsidRDefault="00216ACB" w:rsidP="00216ACB"/>
    <w:p w14:paraId="00FFEE04" w14:textId="77777777" w:rsidR="00D25301" w:rsidRDefault="00D25301" w:rsidP="00216ACB"/>
    <w:p w14:paraId="755AC027" w14:textId="77777777" w:rsidR="00D25301" w:rsidRDefault="00D25301" w:rsidP="00216ACB"/>
    <w:p w14:paraId="21660D67" w14:textId="5A1D6F00" w:rsidR="00D25301" w:rsidRPr="00D25301" w:rsidRDefault="00D25301" w:rsidP="00D25301">
      <w:pPr>
        <w:rPr>
          <w:b/>
          <w:sz w:val="24"/>
          <w:szCs w:val="24"/>
          <w:u w:val="single"/>
        </w:rPr>
      </w:pPr>
      <w:r w:rsidRPr="00D25301">
        <w:rPr>
          <w:b/>
          <w:sz w:val="24"/>
          <w:szCs w:val="24"/>
          <w:u w:val="single"/>
        </w:rPr>
        <w:t>C-5</w:t>
      </w:r>
      <w:r>
        <w:rPr>
          <w:b/>
          <w:sz w:val="24"/>
          <w:szCs w:val="24"/>
          <w:u w:val="single"/>
        </w:rPr>
        <w:t>:</w:t>
      </w:r>
    </w:p>
    <w:p w14:paraId="631CEEB3" w14:textId="77777777" w:rsidR="00D25301" w:rsidRDefault="00D25301" w:rsidP="00D25301">
      <w:pPr>
        <w:rPr>
          <w:sz w:val="24"/>
          <w:szCs w:val="24"/>
        </w:rPr>
      </w:pPr>
      <w:r>
        <w:rPr>
          <w:sz w:val="24"/>
          <w:szCs w:val="24"/>
        </w:rPr>
        <w:t>The Westchester County Coordinated Entry Program (WCCEP) is person centered and based on customer choice. Customers have the right to decide what information they provide during the assessment process, to refuse to answer assessment questions and to refuse housing and services options without retribution or limiting their access to other form of assistance.</w:t>
      </w:r>
    </w:p>
    <w:p w14:paraId="67FE3166" w14:textId="77777777" w:rsidR="00D25301" w:rsidRDefault="00D25301" w:rsidP="00D25301">
      <w:pPr>
        <w:rPr>
          <w:sz w:val="24"/>
          <w:szCs w:val="24"/>
        </w:rPr>
      </w:pPr>
    </w:p>
    <w:p w14:paraId="1DBA173C" w14:textId="77777777" w:rsidR="00D25301" w:rsidRDefault="00D25301" w:rsidP="00D25301">
      <w:pPr>
        <w:rPr>
          <w:sz w:val="24"/>
          <w:szCs w:val="24"/>
        </w:rPr>
      </w:pPr>
      <w:r w:rsidRPr="00154A6D">
        <w:rPr>
          <w:sz w:val="24"/>
          <w:szCs w:val="24"/>
          <w:highlight w:val="yellow"/>
        </w:rPr>
        <w:t xml:space="preserve">(This should be placed above D-4 Remaining on the Prioritization List when final </w:t>
      </w:r>
      <w:proofErr w:type="spellStart"/>
      <w:r w:rsidRPr="00154A6D">
        <w:rPr>
          <w:sz w:val="24"/>
          <w:szCs w:val="24"/>
          <w:highlight w:val="yellow"/>
        </w:rPr>
        <w:t>pplicy</w:t>
      </w:r>
      <w:proofErr w:type="spellEnd"/>
      <w:r w:rsidRPr="00154A6D">
        <w:rPr>
          <w:sz w:val="24"/>
          <w:szCs w:val="24"/>
          <w:highlight w:val="yellow"/>
        </w:rPr>
        <w:t xml:space="preserve"> &amp; procedure document is produced)</w:t>
      </w:r>
    </w:p>
    <w:p w14:paraId="358A9AEC" w14:textId="77777777" w:rsidR="00D25301" w:rsidRPr="00A14717" w:rsidRDefault="00D25301" w:rsidP="00216ACB"/>
    <w:p w14:paraId="3638377B" w14:textId="77777777" w:rsidR="00D25301" w:rsidRDefault="00D25301" w:rsidP="00E41583">
      <w:pPr>
        <w:rPr>
          <w:sz w:val="32"/>
          <w:szCs w:val="32"/>
        </w:rPr>
      </w:pPr>
    </w:p>
    <w:p w14:paraId="1FE74B62" w14:textId="25B5336A" w:rsidR="00E41583" w:rsidRPr="00D25301" w:rsidRDefault="00E41583" w:rsidP="00E41583">
      <w:pPr>
        <w:rPr>
          <w:rFonts w:ascii="Calibri" w:hAnsi="Calibri"/>
          <w:b/>
          <w:u w:val="single"/>
        </w:rPr>
      </w:pPr>
      <w:r w:rsidRPr="00D25301">
        <w:rPr>
          <w:rFonts w:ascii="Calibri" w:hAnsi="Calibri"/>
          <w:b/>
          <w:u w:val="single"/>
        </w:rPr>
        <w:lastRenderedPageBreak/>
        <w:t>D3</w:t>
      </w:r>
      <w:r w:rsidRPr="00D25301">
        <w:rPr>
          <w:rFonts w:ascii="Calibri" w:hAnsi="Calibri"/>
          <w:u w:val="single"/>
        </w:rPr>
        <w:t xml:space="preserve"> – </w:t>
      </w:r>
      <w:r w:rsidRPr="00D25301">
        <w:rPr>
          <w:rFonts w:ascii="Calibri" w:hAnsi="Calibri"/>
          <w:b/>
          <w:u w:val="single"/>
        </w:rPr>
        <w:t>Emergency Services not covered by Coordinated Entry</w:t>
      </w:r>
      <w:r w:rsidR="00D25301">
        <w:rPr>
          <w:rFonts w:ascii="Calibri" w:hAnsi="Calibri"/>
          <w:b/>
          <w:u w:val="single"/>
        </w:rPr>
        <w:t>:</w:t>
      </w:r>
    </w:p>
    <w:p w14:paraId="0743BD21" w14:textId="77777777" w:rsidR="00E41583" w:rsidRPr="00481744" w:rsidRDefault="00E41583" w:rsidP="00E41583">
      <w:pPr>
        <w:rPr>
          <w:rFonts w:ascii="Calibri" w:hAnsi="Calibri" w:cs="Arial"/>
        </w:rPr>
      </w:pPr>
      <w:r w:rsidRPr="00481744">
        <w:rPr>
          <w:rFonts w:ascii="Calibri" w:hAnsi="Calibri"/>
        </w:rPr>
        <w:t>Westchester County Coordinated Entry Program does not delay access to e</w:t>
      </w:r>
      <w:r w:rsidRPr="00481744">
        <w:rPr>
          <w:rFonts w:ascii="Calibri" w:hAnsi="Calibri" w:cs="Arial"/>
        </w:rPr>
        <w:t xml:space="preserve">mergency services such as emergency shelters. Emergency services not covered by WCCEP will operate as always. Customer’s seeking placement in emergency shelters during normal business hours should go directly to a Department of Social Services district office. Singles seeking shelter after hours can utilize any one of our </w:t>
      </w:r>
      <w:proofErr w:type="gramStart"/>
      <w:r w:rsidRPr="00481744">
        <w:rPr>
          <w:rFonts w:ascii="Calibri" w:hAnsi="Calibri" w:cs="Arial"/>
        </w:rPr>
        <w:t>drop in</w:t>
      </w:r>
      <w:proofErr w:type="gramEnd"/>
      <w:r w:rsidRPr="00481744">
        <w:rPr>
          <w:rFonts w:ascii="Calibri" w:hAnsi="Calibri" w:cs="Arial"/>
        </w:rPr>
        <w:t xml:space="preserve"> shelters. Families seeking shelter after hours should continue to contact DSS Emergency Services at (914) 995-2099. Youth should contact the Children’s Village Emergency Hotline at 888-997-1583. Victims of domestic violence should call 1-800-942-6206 (English speaking) or 1-800-942-6908 (Spanish speaking).</w:t>
      </w:r>
    </w:p>
    <w:p w14:paraId="505D21D2" w14:textId="77777777" w:rsidR="00E41583" w:rsidRDefault="00E41583" w:rsidP="000E2C9C">
      <w:pPr>
        <w:rPr>
          <w:sz w:val="32"/>
          <w:szCs w:val="32"/>
        </w:rPr>
      </w:pPr>
    </w:p>
    <w:p w14:paraId="1F3C2446" w14:textId="77777777" w:rsidR="00094F11" w:rsidRDefault="00094F11" w:rsidP="000E2C9C">
      <w:pPr>
        <w:rPr>
          <w:sz w:val="32"/>
          <w:szCs w:val="32"/>
        </w:rPr>
      </w:pPr>
    </w:p>
    <w:p w14:paraId="61484C3F" w14:textId="77777777" w:rsidR="00094F11" w:rsidRDefault="00094F11" w:rsidP="000E2C9C">
      <w:pPr>
        <w:rPr>
          <w:sz w:val="32"/>
          <w:szCs w:val="32"/>
        </w:rPr>
      </w:pPr>
    </w:p>
    <w:p w14:paraId="2DA1FD48" w14:textId="77777777" w:rsidR="00094F11" w:rsidRDefault="00094F11" w:rsidP="000E2C9C">
      <w:pPr>
        <w:rPr>
          <w:sz w:val="32"/>
          <w:szCs w:val="32"/>
        </w:rPr>
      </w:pPr>
    </w:p>
    <w:p w14:paraId="3A7E7851" w14:textId="77777777" w:rsidR="00094F11" w:rsidRDefault="00094F11" w:rsidP="000E2C9C">
      <w:pPr>
        <w:rPr>
          <w:sz w:val="32"/>
          <w:szCs w:val="32"/>
        </w:rPr>
      </w:pPr>
    </w:p>
    <w:p w14:paraId="20DA8801" w14:textId="77777777" w:rsidR="00094F11" w:rsidRDefault="00094F11" w:rsidP="000E2C9C">
      <w:pPr>
        <w:rPr>
          <w:sz w:val="32"/>
          <w:szCs w:val="32"/>
        </w:rPr>
      </w:pPr>
    </w:p>
    <w:p w14:paraId="7AA05A43" w14:textId="77777777" w:rsidR="00094F11" w:rsidRDefault="00094F11" w:rsidP="000E2C9C">
      <w:pPr>
        <w:rPr>
          <w:sz w:val="32"/>
          <w:szCs w:val="32"/>
        </w:rPr>
      </w:pPr>
    </w:p>
    <w:p w14:paraId="74B3BC9D" w14:textId="77777777" w:rsidR="00094F11" w:rsidRDefault="00094F11" w:rsidP="000E2C9C">
      <w:pPr>
        <w:rPr>
          <w:sz w:val="32"/>
          <w:szCs w:val="32"/>
        </w:rPr>
      </w:pPr>
    </w:p>
    <w:p w14:paraId="2E57D20A" w14:textId="77777777" w:rsidR="00094F11" w:rsidRDefault="00094F11" w:rsidP="000E2C9C">
      <w:pPr>
        <w:rPr>
          <w:sz w:val="32"/>
          <w:szCs w:val="32"/>
        </w:rPr>
      </w:pPr>
    </w:p>
    <w:p w14:paraId="7A219EF9" w14:textId="77777777" w:rsidR="00094F11" w:rsidRDefault="00094F11" w:rsidP="000E2C9C">
      <w:pPr>
        <w:rPr>
          <w:sz w:val="32"/>
          <w:szCs w:val="32"/>
        </w:rPr>
      </w:pPr>
    </w:p>
    <w:p w14:paraId="76DCB263" w14:textId="77777777" w:rsidR="00094F11" w:rsidRDefault="00094F11" w:rsidP="000E2C9C">
      <w:pPr>
        <w:rPr>
          <w:sz w:val="32"/>
          <w:szCs w:val="32"/>
        </w:rPr>
      </w:pPr>
    </w:p>
    <w:p w14:paraId="0BB46A97" w14:textId="77777777" w:rsidR="00094F11" w:rsidRDefault="00094F11" w:rsidP="000E2C9C">
      <w:pPr>
        <w:rPr>
          <w:sz w:val="32"/>
          <w:szCs w:val="32"/>
        </w:rPr>
      </w:pPr>
    </w:p>
    <w:p w14:paraId="2369E89E" w14:textId="77777777" w:rsidR="00094F11" w:rsidRDefault="00094F11" w:rsidP="000E2C9C">
      <w:pPr>
        <w:rPr>
          <w:sz w:val="32"/>
          <w:szCs w:val="32"/>
        </w:rPr>
      </w:pPr>
    </w:p>
    <w:p w14:paraId="310DACFF" w14:textId="77777777" w:rsidR="00094F11" w:rsidRDefault="00094F11" w:rsidP="000E2C9C">
      <w:pPr>
        <w:rPr>
          <w:sz w:val="32"/>
          <w:szCs w:val="32"/>
        </w:rPr>
      </w:pPr>
    </w:p>
    <w:p w14:paraId="161164A6" w14:textId="77777777" w:rsidR="00094F11" w:rsidRDefault="00094F11" w:rsidP="00094F11">
      <w:pPr>
        <w:rPr>
          <w:sz w:val="32"/>
          <w:szCs w:val="32"/>
        </w:rPr>
      </w:pPr>
    </w:p>
    <w:p w14:paraId="05410C1C" w14:textId="77777777" w:rsidR="00094F11" w:rsidRDefault="00094F11" w:rsidP="00094F11">
      <w:pPr>
        <w:rPr>
          <w:b/>
          <w:sz w:val="24"/>
          <w:szCs w:val="24"/>
          <w:u w:val="single"/>
        </w:rPr>
      </w:pPr>
      <w:r>
        <w:rPr>
          <w:b/>
          <w:sz w:val="24"/>
          <w:szCs w:val="24"/>
          <w:u w:val="single"/>
        </w:rPr>
        <w:lastRenderedPageBreak/>
        <w:t>D-</w:t>
      </w:r>
      <w:proofErr w:type="gramStart"/>
      <w:r>
        <w:rPr>
          <w:b/>
          <w:sz w:val="24"/>
          <w:szCs w:val="24"/>
          <w:u w:val="single"/>
        </w:rPr>
        <w:t xml:space="preserve">4  </w:t>
      </w:r>
      <w:r w:rsidRPr="00C6765E">
        <w:rPr>
          <w:b/>
          <w:sz w:val="24"/>
          <w:szCs w:val="24"/>
          <w:u w:val="single"/>
        </w:rPr>
        <w:t>Remaining</w:t>
      </w:r>
      <w:proofErr w:type="gramEnd"/>
      <w:r w:rsidRPr="00C6765E">
        <w:rPr>
          <w:b/>
          <w:sz w:val="24"/>
          <w:szCs w:val="24"/>
          <w:u w:val="single"/>
        </w:rPr>
        <w:t xml:space="preserve"> on the Prioritization List</w:t>
      </w:r>
    </w:p>
    <w:p w14:paraId="2B7A3882" w14:textId="77777777" w:rsidR="00094F11" w:rsidRDefault="00094F11" w:rsidP="00094F11">
      <w:pPr>
        <w:rPr>
          <w:sz w:val="24"/>
          <w:szCs w:val="24"/>
        </w:rPr>
      </w:pPr>
      <w:r>
        <w:rPr>
          <w:sz w:val="24"/>
          <w:szCs w:val="24"/>
        </w:rPr>
        <w:t xml:space="preserve">The Westchester County Coordinated Entry Program (WCCEP) is person centered and based on customer choice. Individuals and households have the right to refuse any housing resource that is offered to them. Refusing a housing resource does not impact eligibility for future referrals, however it must be explained that a </w:t>
      </w:r>
      <w:proofErr w:type="gramStart"/>
      <w:r>
        <w:rPr>
          <w:sz w:val="24"/>
          <w:szCs w:val="24"/>
        </w:rPr>
        <w:t>particular resource</w:t>
      </w:r>
      <w:proofErr w:type="gramEnd"/>
      <w:r>
        <w:rPr>
          <w:sz w:val="24"/>
          <w:szCs w:val="24"/>
        </w:rPr>
        <w:t xml:space="preserve"> may no longer be available in the future. </w:t>
      </w:r>
      <w:r w:rsidRPr="00A035A6">
        <w:rPr>
          <w:sz w:val="24"/>
          <w:szCs w:val="24"/>
        </w:rPr>
        <w:t xml:space="preserve">There will not be a limit to the amount of times a referred individual/family can refuse </w:t>
      </w:r>
      <w:r>
        <w:rPr>
          <w:sz w:val="24"/>
          <w:szCs w:val="24"/>
        </w:rPr>
        <w:t>a referral</w:t>
      </w:r>
      <w:r w:rsidRPr="00A035A6">
        <w:rPr>
          <w:sz w:val="24"/>
          <w:szCs w:val="24"/>
        </w:rPr>
        <w:t>.</w:t>
      </w:r>
      <w:r>
        <w:rPr>
          <w:sz w:val="24"/>
          <w:szCs w:val="24"/>
        </w:rPr>
        <w:t xml:space="preserve"> </w:t>
      </w:r>
      <w:r>
        <w:t xml:space="preserve"> </w:t>
      </w:r>
      <w:r>
        <w:rPr>
          <w:sz w:val="24"/>
          <w:szCs w:val="24"/>
        </w:rPr>
        <w:t>All refusals must be documented in HMIS noting the reason for the refusal.</w:t>
      </w:r>
    </w:p>
    <w:p w14:paraId="0AD69EC2" w14:textId="77777777" w:rsidR="00094F11" w:rsidRDefault="00094F11" w:rsidP="00094F11">
      <w:pPr>
        <w:rPr>
          <w:sz w:val="24"/>
          <w:szCs w:val="24"/>
        </w:rPr>
      </w:pPr>
      <w:r>
        <w:rPr>
          <w:sz w:val="24"/>
          <w:szCs w:val="24"/>
        </w:rPr>
        <w:t xml:space="preserve">While </w:t>
      </w:r>
      <w:r>
        <w:rPr>
          <w:sz w:val="24"/>
          <w:szCs w:val="24"/>
          <w:highlight w:val="yellow"/>
        </w:rPr>
        <w:t>providers</w:t>
      </w:r>
      <w:r>
        <w:rPr>
          <w:sz w:val="24"/>
          <w:szCs w:val="24"/>
        </w:rPr>
        <w:t xml:space="preserve"> are expected to make every effort to engage individuals and families, housing units may not stay vacant longer than needed. </w:t>
      </w:r>
      <w:r w:rsidRPr="002F5BBD">
        <w:rPr>
          <w:sz w:val="24"/>
          <w:szCs w:val="24"/>
          <w:highlight w:val="cyan"/>
        </w:rPr>
        <w:t>P</w:t>
      </w:r>
      <w:r>
        <w:rPr>
          <w:sz w:val="24"/>
          <w:szCs w:val="24"/>
          <w:highlight w:val="yellow"/>
        </w:rPr>
        <w:t>rovider</w:t>
      </w:r>
      <w:r w:rsidRPr="002F5BBD">
        <w:rPr>
          <w:sz w:val="24"/>
          <w:szCs w:val="24"/>
          <w:highlight w:val="cyan"/>
        </w:rPr>
        <w:t>s</w:t>
      </w:r>
      <w:r>
        <w:rPr>
          <w:sz w:val="24"/>
          <w:szCs w:val="24"/>
        </w:rPr>
        <w:t xml:space="preserve"> trying to contact an individual or household for a specific resource </w:t>
      </w:r>
      <w:r w:rsidRPr="002F5BBD">
        <w:rPr>
          <w:sz w:val="24"/>
          <w:szCs w:val="24"/>
          <w:highlight w:val="cyan"/>
        </w:rPr>
        <w:t>that</w:t>
      </w:r>
      <w:r>
        <w:rPr>
          <w:sz w:val="24"/>
          <w:szCs w:val="24"/>
        </w:rPr>
        <w:t xml:space="preserve"> have not been able to make contact after 3 attempts within a </w:t>
      </w:r>
      <w:proofErr w:type="gramStart"/>
      <w:r>
        <w:rPr>
          <w:sz w:val="24"/>
          <w:szCs w:val="24"/>
        </w:rPr>
        <w:t>2 week</w:t>
      </w:r>
      <w:proofErr w:type="gramEnd"/>
      <w:r>
        <w:rPr>
          <w:sz w:val="24"/>
          <w:szCs w:val="24"/>
        </w:rPr>
        <w:t xml:space="preserve"> span, </w:t>
      </w:r>
      <w:r w:rsidRPr="002F5BBD">
        <w:rPr>
          <w:sz w:val="24"/>
          <w:szCs w:val="24"/>
          <w:highlight w:val="cyan"/>
        </w:rPr>
        <w:t>may</w:t>
      </w:r>
      <w:r>
        <w:rPr>
          <w:sz w:val="24"/>
          <w:szCs w:val="24"/>
        </w:rPr>
        <w:t xml:space="preserve"> move on to the next prioritized individual or household on the list </w:t>
      </w:r>
      <w:r w:rsidRPr="002F5BBD">
        <w:rPr>
          <w:sz w:val="24"/>
          <w:szCs w:val="24"/>
          <w:highlight w:val="cyan"/>
        </w:rPr>
        <w:t>who meets the project’s specific eligibility criteria, target population, and identified goals</w:t>
      </w:r>
      <w:r>
        <w:rPr>
          <w:sz w:val="24"/>
          <w:szCs w:val="24"/>
        </w:rPr>
        <w:t xml:space="preserve">. </w:t>
      </w:r>
    </w:p>
    <w:p w14:paraId="66952F8C" w14:textId="77777777" w:rsidR="00094F11" w:rsidRDefault="00094F11" w:rsidP="00094F11">
      <w:pPr>
        <w:rPr>
          <w:sz w:val="24"/>
          <w:szCs w:val="24"/>
        </w:rPr>
      </w:pPr>
      <w:r>
        <w:rPr>
          <w:sz w:val="24"/>
          <w:szCs w:val="24"/>
        </w:rPr>
        <w:t xml:space="preserve">The original individual/household with whom contact was not established will remain on the prioritization list. </w:t>
      </w:r>
      <w:r>
        <w:rPr>
          <w:sz w:val="24"/>
          <w:szCs w:val="24"/>
          <w:highlight w:val="yellow"/>
        </w:rPr>
        <w:t>Providers</w:t>
      </w:r>
      <w:r>
        <w:rPr>
          <w:sz w:val="24"/>
          <w:szCs w:val="24"/>
        </w:rPr>
        <w:t xml:space="preserve"> will </w:t>
      </w:r>
      <w:r w:rsidRPr="002F5BBD">
        <w:rPr>
          <w:sz w:val="24"/>
          <w:szCs w:val="24"/>
          <w:highlight w:val="cyan"/>
        </w:rPr>
        <w:t>attempt to</w:t>
      </w:r>
      <w:r>
        <w:rPr>
          <w:sz w:val="24"/>
          <w:szCs w:val="24"/>
        </w:rPr>
        <w:t xml:space="preserve"> contact the household every 2 weeks </w:t>
      </w:r>
      <w:proofErr w:type="gramStart"/>
      <w:r>
        <w:rPr>
          <w:sz w:val="24"/>
          <w:szCs w:val="24"/>
        </w:rPr>
        <w:t>as long as</w:t>
      </w:r>
      <w:proofErr w:type="gramEnd"/>
      <w:r>
        <w:rPr>
          <w:sz w:val="24"/>
          <w:szCs w:val="24"/>
        </w:rPr>
        <w:t xml:space="preserve"> a resource is available. Contact attempts must be documented in HMIS. </w:t>
      </w:r>
    </w:p>
    <w:p w14:paraId="044DFB1C" w14:textId="77777777" w:rsidR="00094F11" w:rsidRDefault="00094F11" w:rsidP="00094F11">
      <w:pPr>
        <w:rPr>
          <w:sz w:val="24"/>
          <w:szCs w:val="24"/>
        </w:rPr>
      </w:pPr>
      <w:r w:rsidRPr="002F5BBD">
        <w:rPr>
          <w:sz w:val="24"/>
          <w:szCs w:val="24"/>
          <w:highlight w:val="cyan"/>
        </w:rPr>
        <w:t>Upon referral, customers will receive clear information from the Provider about the project they have been referred t</w:t>
      </w:r>
      <w:r>
        <w:rPr>
          <w:sz w:val="24"/>
          <w:szCs w:val="24"/>
          <w:highlight w:val="cyan"/>
        </w:rPr>
        <w:t>o. Once contacted, customers have</w:t>
      </w:r>
      <w:r w:rsidRPr="002F5BBD">
        <w:rPr>
          <w:sz w:val="24"/>
          <w:szCs w:val="24"/>
          <w:highlight w:val="cyan"/>
        </w:rPr>
        <w:t xml:space="preserve"> 10 days to decide </w:t>
      </w:r>
      <w:proofErr w:type="gramStart"/>
      <w:r w:rsidRPr="002F5BBD">
        <w:rPr>
          <w:sz w:val="24"/>
          <w:szCs w:val="24"/>
          <w:highlight w:val="cyan"/>
        </w:rPr>
        <w:t>whether or not</w:t>
      </w:r>
      <w:proofErr w:type="gramEnd"/>
      <w:r w:rsidRPr="002F5BBD">
        <w:rPr>
          <w:sz w:val="24"/>
          <w:szCs w:val="24"/>
          <w:highlight w:val="cyan"/>
        </w:rPr>
        <w:t xml:space="preserve"> to accept referral.</w:t>
      </w:r>
    </w:p>
    <w:p w14:paraId="3EA70E34" w14:textId="77777777" w:rsidR="00094F11" w:rsidRDefault="00094F11" w:rsidP="00094F11">
      <w:pPr>
        <w:rPr>
          <w:sz w:val="24"/>
          <w:szCs w:val="24"/>
        </w:rPr>
      </w:pPr>
      <w:r>
        <w:rPr>
          <w:sz w:val="24"/>
          <w:szCs w:val="24"/>
        </w:rPr>
        <w:t xml:space="preserve">Individuals or households may be removed from the prioritization list if no contact has been made after 90 days. If an individual or family makes contact after the 90 days, a new assessment will be completed and, based on their new VI-SPDAT score, will be placed back on the prioritization list for an appropriate housing referral. </w:t>
      </w:r>
    </w:p>
    <w:p w14:paraId="29D8C11A" w14:textId="77777777" w:rsidR="00094F11" w:rsidRDefault="00094F11" w:rsidP="00094F11">
      <w:pPr>
        <w:rPr>
          <w:sz w:val="24"/>
          <w:szCs w:val="24"/>
        </w:rPr>
      </w:pPr>
    </w:p>
    <w:p w14:paraId="7B74BE9C" w14:textId="77777777" w:rsidR="00094F11" w:rsidRPr="00A40089" w:rsidRDefault="00094F11" w:rsidP="00094F11">
      <w:pPr>
        <w:rPr>
          <w:b/>
          <w:u w:val="single"/>
        </w:rPr>
      </w:pPr>
      <w:r w:rsidRPr="00A40089">
        <w:rPr>
          <w:b/>
          <w:u w:val="single"/>
        </w:rPr>
        <w:t xml:space="preserve">Referral Rejection Policy </w:t>
      </w:r>
    </w:p>
    <w:p w14:paraId="48C16167" w14:textId="77777777" w:rsidR="00094F11" w:rsidRPr="00FE03AF" w:rsidRDefault="00094F11" w:rsidP="00094F11">
      <w:pPr>
        <w:rPr>
          <w:sz w:val="24"/>
          <w:szCs w:val="24"/>
        </w:rPr>
      </w:pPr>
      <w:r>
        <w:rPr>
          <w:sz w:val="24"/>
          <w:szCs w:val="24"/>
        </w:rPr>
        <w:t>Both</w:t>
      </w:r>
      <w:r w:rsidRPr="00FE03AF">
        <w:rPr>
          <w:sz w:val="24"/>
          <w:szCs w:val="24"/>
        </w:rPr>
        <w:t xml:space="preserve"> providers and program participants </w:t>
      </w:r>
      <w:r w:rsidRPr="00FE03AF">
        <w:rPr>
          <w:sz w:val="24"/>
          <w:szCs w:val="24"/>
          <w:highlight w:val="yellow"/>
        </w:rPr>
        <w:t>(customer’s)</w:t>
      </w:r>
      <w:r w:rsidRPr="00FE03AF">
        <w:rPr>
          <w:sz w:val="24"/>
          <w:szCs w:val="24"/>
        </w:rPr>
        <w:t xml:space="preserve"> may deny or reject referrals, although service denials should be infrequent and must be documented in HMIS noting the reason for the rejection.  All participating projects and </w:t>
      </w:r>
      <w:r w:rsidRPr="00FE03AF">
        <w:rPr>
          <w:sz w:val="24"/>
          <w:szCs w:val="24"/>
          <w:highlight w:val="yellow"/>
        </w:rPr>
        <w:t>customers</w:t>
      </w:r>
      <w:r w:rsidRPr="00FE03AF">
        <w:rPr>
          <w:sz w:val="24"/>
          <w:szCs w:val="24"/>
        </w:rPr>
        <w:t xml:space="preserve"> must provide the reason for denial/rejection, and may be subject to a limit on number of service denials/rejections.  At a minimum, a project’s referral rejection/denial reasons must include the following: </w:t>
      </w:r>
    </w:p>
    <w:p w14:paraId="3DC29AA3" w14:textId="77777777" w:rsidR="00094F11" w:rsidRPr="00FE03AF" w:rsidRDefault="00094F11" w:rsidP="00094F11">
      <w:pPr>
        <w:rPr>
          <w:sz w:val="24"/>
          <w:szCs w:val="24"/>
        </w:rPr>
      </w:pPr>
      <w:r w:rsidRPr="00FE03AF">
        <w:rPr>
          <w:sz w:val="24"/>
          <w:szCs w:val="24"/>
        </w:rPr>
        <w:sym w:font="Symbol" w:char="F0B7"/>
      </w:r>
      <w:r w:rsidRPr="00FE03AF">
        <w:rPr>
          <w:sz w:val="24"/>
          <w:szCs w:val="24"/>
        </w:rPr>
        <w:t xml:space="preserve"> </w:t>
      </w:r>
      <w:r w:rsidRPr="00FE03AF">
        <w:rPr>
          <w:sz w:val="24"/>
          <w:szCs w:val="24"/>
          <w:highlight w:val="yellow"/>
        </w:rPr>
        <w:t>Customer</w:t>
      </w:r>
      <w:r w:rsidRPr="00FE03AF">
        <w:rPr>
          <w:sz w:val="24"/>
          <w:szCs w:val="24"/>
        </w:rPr>
        <w:t xml:space="preserve"> /household refused further participation (or client moved out of </w:t>
      </w:r>
      <w:proofErr w:type="spellStart"/>
      <w:r w:rsidRPr="00FE03AF">
        <w:rPr>
          <w:sz w:val="24"/>
          <w:szCs w:val="24"/>
        </w:rPr>
        <w:t>CoC</w:t>
      </w:r>
      <w:proofErr w:type="spellEnd"/>
      <w:r w:rsidRPr="00FE03AF">
        <w:rPr>
          <w:sz w:val="24"/>
          <w:szCs w:val="24"/>
        </w:rPr>
        <w:t xml:space="preserve"> area) </w:t>
      </w:r>
    </w:p>
    <w:p w14:paraId="6DB34078" w14:textId="77777777" w:rsidR="00094F11" w:rsidRPr="00FE03AF" w:rsidRDefault="00094F11" w:rsidP="00094F11">
      <w:pPr>
        <w:rPr>
          <w:sz w:val="24"/>
          <w:szCs w:val="24"/>
        </w:rPr>
      </w:pPr>
      <w:r w:rsidRPr="00FE03AF">
        <w:rPr>
          <w:sz w:val="24"/>
          <w:szCs w:val="24"/>
        </w:rPr>
        <w:sym w:font="Symbol" w:char="F0B7"/>
      </w:r>
      <w:r w:rsidRPr="00FE03AF">
        <w:rPr>
          <w:sz w:val="24"/>
          <w:szCs w:val="24"/>
        </w:rPr>
        <w:t xml:space="preserve"> </w:t>
      </w:r>
      <w:r w:rsidRPr="00FE03AF">
        <w:rPr>
          <w:sz w:val="24"/>
          <w:szCs w:val="24"/>
          <w:highlight w:val="yellow"/>
        </w:rPr>
        <w:t>Customer</w:t>
      </w:r>
      <w:r w:rsidRPr="00FE03AF">
        <w:rPr>
          <w:sz w:val="24"/>
          <w:szCs w:val="24"/>
        </w:rPr>
        <w:t xml:space="preserve">/household does not meet required criteria for program eligibility </w:t>
      </w:r>
    </w:p>
    <w:p w14:paraId="10BD32F5" w14:textId="77777777" w:rsidR="00094F11" w:rsidRPr="00FE03AF" w:rsidRDefault="00094F11" w:rsidP="00094F11">
      <w:pPr>
        <w:rPr>
          <w:sz w:val="24"/>
          <w:szCs w:val="24"/>
        </w:rPr>
      </w:pPr>
      <w:r w:rsidRPr="00FE03AF">
        <w:rPr>
          <w:sz w:val="24"/>
          <w:szCs w:val="24"/>
        </w:rPr>
        <w:sym w:font="Symbol" w:char="F0B7"/>
      </w:r>
      <w:r w:rsidRPr="00FE03AF">
        <w:rPr>
          <w:sz w:val="24"/>
          <w:szCs w:val="24"/>
        </w:rPr>
        <w:t xml:space="preserve"> </w:t>
      </w:r>
      <w:r w:rsidRPr="00FE03AF">
        <w:rPr>
          <w:sz w:val="24"/>
          <w:szCs w:val="24"/>
          <w:highlight w:val="yellow"/>
        </w:rPr>
        <w:t>Customer</w:t>
      </w:r>
      <w:r w:rsidRPr="00FE03AF">
        <w:rPr>
          <w:sz w:val="24"/>
          <w:szCs w:val="24"/>
        </w:rPr>
        <w:t xml:space="preserve">/household unresponsive to multiple communication attempts </w:t>
      </w:r>
    </w:p>
    <w:p w14:paraId="4558A21E" w14:textId="77777777" w:rsidR="00094F11" w:rsidRPr="00FE03AF" w:rsidRDefault="00094F11" w:rsidP="00094F11">
      <w:pPr>
        <w:rPr>
          <w:sz w:val="24"/>
          <w:szCs w:val="24"/>
        </w:rPr>
      </w:pPr>
      <w:r w:rsidRPr="00FE03AF">
        <w:rPr>
          <w:sz w:val="24"/>
          <w:szCs w:val="24"/>
        </w:rPr>
        <w:lastRenderedPageBreak/>
        <w:sym w:font="Symbol" w:char="F0B7"/>
      </w:r>
      <w:r w:rsidRPr="00FE03AF">
        <w:rPr>
          <w:sz w:val="24"/>
          <w:szCs w:val="24"/>
        </w:rPr>
        <w:t xml:space="preserve"> </w:t>
      </w:r>
      <w:r w:rsidRPr="00FE03AF">
        <w:rPr>
          <w:sz w:val="24"/>
          <w:szCs w:val="24"/>
          <w:highlight w:val="yellow"/>
        </w:rPr>
        <w:t>Customer</w:t>
      </w:r>
      <w:r w:rsidRPr="00FE03AF">
        <w:rPr>
          <w:sz w:val="24"/>
          <w:szCs w:val="24"/>
        </w:rPr>
        <w:t xml:space="preserve"> resolved crisis without assistance </w:t>
      </w:r>
    </w:p>
    <w:p w14:paraId="74502CD1" w14:textId="77777777" w:rsidR="00094F11" w:rsidRPr="00FE03AF" w:rsidRDefault="00094F11" w:rsidP="00094F11">
      <w:pPr>
        <w:rPr>
          <w:sz w:val="24"/>
          <w:szCs w:val="24"/>
        </w:rPr>
      </w:pPr>
      <w:r w:rsidRPr="00FE03AF">
        <w:rPr>
          <w:sz w:val="24"/>
          <w:szCs w:val="24"/>
        </w:rPr>
        <w:sym w:font="Symbol" w:char="F0B7"/>
      </w:r>
      <w:r w:rsidRPr="00FE03AF">
        <w:rPr>
          <w:sz w:val="24"/>
          <w:szCs w:val="24"/>
        </w:rPr>
        <w:t xml:space="preserve"> </w:t>
      </w:r>
      <w:r w:rsidRPr="00FE03AF">
        <w:rPr>
          <w:sz w:val="24"/>
          <w:szCs w:val="24"/>
          <w:highlight w:val="yellow"/>
        </w:rPr>
        <w:t>Customer</w:t>
      </w:r>
      <w:r w:rsidRPr="00FE03AF">
        <w:rPr>
          <w:sz w:val="24"/>
          <w:szCs w:val="24"/>
        </w:rPr>
        <w:t xml:space="preserve"> /household safety concerns - The customer’s/household’s health or well-being or the safety of current program participants would be negatively impacted due to staffing, location, or other programmatic issues </w:t>
      </w:r>
    </w:p>
    <w:p w14:paraId="42D4388D" w14:textId="77777777" w:rsidR="00094F11" w:rsidRPr="00FE03AF" w:rsidRDefault="00094F11" w:rsidP="00094F11">
      <w:pPr>
        <w:rPr>
          <w:sz w:val="24"/>
          <w:szCs w:val="24"/>
        </w:rPr>
      </w:pPr>
      <w:r w:rsidRPr="00FE03AF">
        <w:rPr>
          <w:sz w:val="24"/>
          <w:szCs w:val="24"/>
        </w:rPr>
        <w:sym w:font="Symbol" w:char="F0B7"/>
      </w:r>
      <w:r w:rsidRPr="00FE03AF">
        <w:rPr>
          <w:sz w:val="24"/>
          <w:szCs w:val="24"/>
        </w:rPr>
        <w:t xml:space="preserve"> </w:t>
      </w:r>
      <w:r w:rsidRPr="00FE03AF">
        <w:rPr>
          <w:sz w:val="24"/>
          <w:szCs w:val="24"/>
          <w:highlight w:val="yellow"/>
        </w:rPr>
        <w:t>Customer</w:t>
      </w:r>
      <w:r w:rsidRPr="00FE03AF">
        <w:rPr>
          <w:sz w:val="24"/>
          <w:szCs w:val="24"/>
        </w:rPr>
        <w:t xml:space="preserve"> /household needs cannot be addressed by the program. The program does not offer the services and/or housing supports necessary to successfully serve the household.</w:t>
      </w:r>
    </w:p>
    <w:p w14:paraId="628A3EFB" w14:textId="77777777" w:rsidR="00094F11" w:rsidRPr="00FE03AF" w:rsidRDefault="00094F11" w:rsidP="00094F11">
      <w:pPr>
        <w:rPr>
          <w:sz w:val="24"/>
          <w:szCs w:val="24"/>
        </w:rPr>
      </w:pPr>
      <w:r w:rsidRPr="00FE03AF">
        <w:rPr>
          <w:sz w:val="24"/>
          <w:szCs w:val="24"/>
        </w:rPr>
        <w:t xml:space="preserve"> </w:t>
      </w:r>
      <w:r w:rsidRPr="00FE03AF">
        <w:rPr>
          <w:sz w:val="24"/>
          <w:szCs w:val="24"/>
        </w:rPr>
        <w:sym w:font="Symbol" w:char="F0B7"/>
      </w:r>
      <w:r w:rsidRPr="00FE03AF">
        <w:rPr>
          <w:sz w:val="24"/>
          <w:szCs w:val="24"/>
        </w:rPr>
        <w:t xml:space="preserve"> Program at capacity at time of referral </w:t>
      </w:r>
    </w:p>
    <w:p w14:paraId="6C9F0124" w14:textId="77777777" w:rsidR="00094F11" w:rsidRPr="00FE03AF" w:rsidRDefault="00094F11" w:rsidP="00094F11">
      <w:pPr>
        <w:rPr>
          <w:sz w:val="24"/>
          <w:szCs w:val="24"/>
        </w:rPr>
      </w:pPr>
      <w:r w:rsidRPr="00FE03AF">
        <w:rPr>
          <w:sz w:val="24"/>
          <w:szCs w:val="24"/>
        </w:rPr>
        <w:sym w:font="Symbol" w:char="F0B7"/>
      </w:r>
      <w:r w:rsidRPr="00FE03AF">
        <w:rPr>
          <w:sz w:val="24"/>
          <w:szCs w:val="24"/>
        </w:rPr>
        <w:t xml:space="preserve"> Property management denial (include specific reason cited by property manager) </w:t>
      </w:r>
    </w:p>
    <w:p w14:paraId="2AFBB9BD" w14:textId="77777777" w:rsidR="00094F11" w:rsidRPr="002F5BBD" w:rsidRDefault="00094F11" w:rsidP="00094F11">
      <w:pPr>
        <w:rPr>
          <w:sz w:val="24"/>
          <w:szCs w:val="24"/>
        </w:rPr>
      </w:pPr>
      <w:r w:rsidRPr="00FE03AF">
        <w:rPr>
          <w:sz w:val="24"/>
          <w:szCs w:val="24"/>
        </w:rPr>
        <w:sym w:font="Symbol" w:char="F0B7"/>
      </w:r>
      <w:r w:rsidRPr="00FE03AF">
        <w:rPr>
          <w:sz w:val="24"/>
          <w:szCs w:val="24"/>
        </w:rPr>
        <w:t xml:space="preserve"> Conflict of interest</w:t>
      </w:r>
    </w:p>
    <w:p w14:paraId="23FB92F2" w14:textId="77777777" w:rsidR="00094F11" w:rsidRDefault="00094F11" w:rsidP="000E2C9C">
      <w:pPr>
        <w:rPr>
          <w:sz w:val="32"/>
          <w:szCs w:val="32"/>
        </w:rPr>
      </w:pPr>
    </w:p>
    <w:p w14:paraId="48CDE2B2" w14:textId="77777777" w:rsidR="00B42922" w:rsidRDefault="00B42922" w:rsidP="000E2C9C">
      <w:pPr>
        <w:rPr>
          <w:sz w:val="32"/>
          <w:szCs w:val="32"/>
        </w:rPr>
      </w:pPr>
    </w:p>
    <w:p w14:paraId="1D7EA0BB" w14:textId="77777777" w:rsidR="00B42922" w:rsidRDefault="00B42922" w:rsidP="000E2C9C">
      <w:pPr>
        <w:rPr>
          <w:sz w:val="32"/>
          <w:szCs w:val="32"/>
        </w:rPr>
      </w:pPr>
    </w:p>
    <w:p w14:paraId="1DE8E626" w14:textId="77777777" w:rsidR="00B42922" w:rsidRDefault="00B42922" w:rsidP="000E2C9C">
      <w:pPr>
        <w:rPr>
          <w:sz w:val="32"/>
          <w:szCs w:val="32"/>
        </w:rPr>
      </w:pPr>
    </w:p>
    <w:p w14:paraId="0AD20CD6" w14:textId="77777777" w:rsidR="00B42922" w:rsidRDefault="00B42922" w:rsidP="000E2C9C">
      <w:pPr>
        <w:rPr>
          <w:sz w:val="32"/>
          <w:szCs w:val="32"/>
        </w:rPr>
      </w:pPr>
    </w:p>
    <w:p w14:paraId="374316BB" w14:textId="77777777" w:rsidR="00B42922" w:rsidRDefault="00B42922" w:rsidP="000E2C9C">
      <w:pPr>
        <w:rPr>
          <w:sz w:val="32"/>
          <w:szCs w:val="32"/>
        </w:rPr>
      </w:pPr>
    </w:p>
    <w:p w14:paraId="23CBC520" w14:textId="77777777" w:rsidR="00B42922" w:rsidRDefault="00B42922" w:rsidP="000E2C9C">
      <w:pPr>
        <w:rPr>
          <w:sz w:val="32"/>
          <w:szCs w:val="32"/>
        </w:rPr>
      </w:pPr>
    </w:p>
    <w:p w14:paraId="5B561126" w14:textId="77777777" w:rsidR="00B42922" w:rsidRDefault="00B42922" w:rsidP="000E2C9C">
      <w:pPr>
        <w:rPr>
          <w:sz w:val="32"/>
          <w:szCs w:val="32"/>
        </w:rPr>
      </w:pPr>
    </w:p>
    <w:p w14:paraId="0FDCC54F" w14:textId="77777777" w:rsidR="00B42922" w:rsidRDefault="00B42922" w:rsidP="000E2C9C">
      <w:pPr>
        <w:rPr>
          <w:sz w:val="32"/>
          <w:szCs w:val="32"/>
        </w:rPr>
      </w:pPr>
    </w:p>
    <w:p w14:paraId="238A2DC2" w14:textId="77777777" w:rsidR="00B42922" w:rsidRDefault="00B42922" w:rsidP="000E2C9C">
      <w:pPr>
        <w:rPr>
          <w:sz w:val="32"/>
          <w:szCs w:val="32"/>
        </w:rPr>
      </w:pPr>
    </w:p>
    <w:p w14:paraId="070A3EF3" w14:textId="77777777" w:rsidR="00B42922" w:rsidRDefault="00B42922" w:rsidP="000E2C9C">
      <w:pPr>
        <w:rPr>
          <w:sz w:val="32"/>
          <w:szCs w:val="32"/>
        </w:rPr>
      </w:pPr>
    </w:p>
    <w:p w14:paraId="2F1DB117" w14:textId="77777777" w:rsidR="00B42922" w:rsidRDefault="00B42922" w:rsidP="000E2C9C">
      <w:pPr>
        <w:rPr>
          <w:sz w:val="32"/>
          <w:szCs w:val="32"/>
        </w:rPr>
      </w:pPr>
    </w:p>
    <w:p w14:paraId="3A47E40E" w14:textId="77777777" w:rsidR="00B42922" w:rsidRDefault="00B42922" w:rsidP="00B42922">
      <w:pPr>
        <w:rPr>
          <w:sz w:val="32"/>
          <w:szCs w:val="32"/>
        </w:rPr>
      </w:pPr>
    </w:p>
    <w:p w14:paraId="6556D006" w14:textId="77777777" w:rsidR="00B42922" w:rsidRDefault="00B42922" w:rsidP="00B42922">
      <w:pPr>
        <w:rPr>
          <w:b/>
          <w:sz w:val="24"/>
          <w:szCs w:val="24"/>
        </w:rPr>
      </w:pPr>
      <w:r w:rsidRPr="00CD41BA">
        <w:rPr>
          <w:b/>
          <w:sz w:val="24"/>
          <w:szCs w:val="24"/>
        </w:rPr>
        <w:lastRenderedPageBreak/>
        <w:t>E1 – Uniform Referral Process</w:t>
      </w:r>
    </w:p>
    <w:p w14:paraId="4E777196" w14:textId="77777777" w:rsidR="00B42922" w:rsidRDefault="00B42922" w:rsidP="00B42922">
      <w:pPr>
        <w:rPr>
          <w:sz w:val="24"/>
          <w:szCs w:val="24"/>
        </w:rPr>
      </w:pPr>
      <w:r>
        <w:rPr>
          <w:sz w:val="24"/>
          <w:szCs w:val="24"/>
        </w:rPr>
        <w:t>Coordinated Entry Administrator (CEA) will generate a prioritized list daily.</w:t>
      </w:r>
    </w:p>
    <w:p w14:paraId="574D678D" w14:textId="77777777" w:rsidR="00B42922" w:rsidRPr="00CD41BA" w:rsidRDefault="00B42922" w:rsidP="00B42922">
      <w:pPr>
        <w:rPr>
          <w:sz w:val="24"/>
          <w:szCs w:val="24"/>
        </w:rPr>
      </w:pPr>
      <w:r>
        <w:rPr>
          <w:sz w:val="24"/>
          <w:szCs w:val="24"/>
        </w:rPr>
        <w:t>Bed/unit availability will be updated weekly.</w:t>
      </w:r>
    </w:p>
    <w:tbl>
      <w:tblPr>
        <w:tblStyle w:val="TableGrid"/>
        <w:tblW w:w="0" w:type="auto"/>
        <w:tblLook w:val="04A0" w:firstRow="1" w:lastRow="0" w:firstColumn="1" w:lastColumn="0" w:noHBand="0" w:noVBand="1"/>
      </w:tblPr>
      <w:tblGrid>
        <w:gridCol w:w="1188"/>
        <w:gridCol w:w="5196"/>
        <w:gridCol w:w="3192"/>
      </w:tblGrid>
      <w:tr w:rsidR="00B42922" w14:paraId="7BEFCBB7" w14:textId="77777777" w:rsidTr="00195892">
        <w:tc>
          <w:tcPr>
            <w:tcW w:w="1188" w:type="dxa"/>
          </w:tcPr>
          <w:p w14:paraId="4F8A60D1" w14:textId="77777777" w:rsidR="00B42922" w:rsidRDefault="00B42922" w:rsidP="00195892">
            <w:pPr>
              <w:rPr>
                <w:sz w:val="24"/>
                <w:szCs w:val="24"/>
              </w:rPr>
            </w:pPr>
          </w:p>
        </w:tc>
        <w:tc>
          <w:tcPr>
            <w:tcW w:w="5196" w:type="dxa"/>
          </w:tcPr>
          <w:p w14:paraId="0AB10E8A" w14:textId="77777777" w:rsidR="00B42922" w:rsidRPr="00CD41BA" w:rsidRDefault="00B42922" w:rsidP="00195892">
            <w:pPr>
              <w:rPr>
                <w:b/>
                <w:sz w:val="24"/>
                <w:szCs w:val="24"/>
              </w:rPr>
            </w:pPr>
            <w:r w:rsidRPr="00CD41BA">
              <w:rPr>
                <w:b/>
                <w:sz w:val="24"/>
                <w:szCs w:val="24"/>
              </w:rPr>
              <w:t>Step</w:t>
            </w:r>
          </w:p>
        </w:tc>
        <w:tc>
          <w:tcPr>
            <w:tcW w:w="3192" w:type="dxa"/>
          </w:tcPr>
          <w:p w14:paraId="45878B17" w14:textId="77777777" w:rsidR="00B42922" w:rsidRPr="00CD41BA" w:rsidRDefault="00B42922" w:rsidP="00195892">
            <w:pPr>
              <w:rPr>
                <w:b/>
                <w:sz w:val="24"/>
                <w:szCs w:val="24"/>
              </w:rPr>
            </w:pPr>
            <w:r w:rsidRPr="00CD41BA">
              <w:rPr>
                <w:b/>
                <w:sz w:val="24"/>
                <w:szCs w:val="24"/>
              </w:rPr>
              <w:t>Timeliness Standard</w:t>
            </w:r>
          </w:p>
        </w:tc>
      </w:tr>
      <w:tr w:rsidR="00B42922" w14:paraId="6882AF94" w14:textId="77777777" w:rsidTr="00195892">
        <w:tc>
          <w:tcPr>
            <w:tcW w:w="1188" w:type="dxa"/>
          </w:tcPr>
          <w:p w14:paraId="39672DEE" w14:textId="77777777" w:rsidR="00B42922" w:rsidRPr="00CD41BA" w:rsidRDefault="00B42922" w:rsidP="00195892">
            <w:pPr>
              <w:rPr>
                <w:b/>
                <w:sz w:val="24"/>
                <w:szCs w:val="24"/>
              </w:rPr>
            </w:pPr>
            <w:r w:rsidRPr="00CD41BA">
              <w:rPr>
                <w:b/>
                <w:sz w:val="24"/>
                <w:szCs w:val="24"/>
              </w:rPr>
              <w:t>Step 1</w:t>
            </w:r>
          </w:p>
        </w:tc>
        <w:tc>
          <w:tcPr>
            <w:tcW w:w="5196" w:type="dxa"/>
          </w:tcPr>
          <w:p w14:paraId="4659E671" w14:textId="77777777" w:rsidR="00B42922" w:rsidRPr="006C570D" w:rsidRDefault="00B42922" w:rsidP="00195892">
            <w:pPr>
              <w:rPr>
                <w:sz w:val="24"/>
                <w:szCs w:val="24"/>
                <w:highlight w:val="yellow"/>
              </w:rPr>
            </w:pPr>
            <w:r w:rsidRPr="006C570D">
              <w:rPr>
                <w:sz w:val="24"/>
                <w:szCs w:val="24"/>
                <w:highlight w:val="yellow"/>
              </w:rPr>
              <w:t>Highest ranking customer will be identified by Coordinated Entry staff using prioritization lists maintained and sorted within HMIS following established prioritization criteria.</w:t>
            </w:r>
          </w:p>
          <w:p w14:paraId="01EA54DF" w14:textId="77777777" w:rsidR="00B42922" w:rsidRPr="006C570D" w:rsidRDefault="00B42922" w:rsidP="00195892">
            <w:pPr>
              <w:rPr>
                <w:sz w:val="24"/>
                <w:szCs w:val="24"/>
                <w:highlight w:val="yellow"/>
              </w:rPr>
            </w:pPr>
          </w:p>
          <w:p w14:paraId="15C69DFF" w14:textId="77777777" w:rsidR="00B42922" w:rsidRPr="00D17195" w:rsidRDefault="00B42922" w:rsidP="00195892">
            <w:pPr>
              <w:rPr>
                <w:sz w:val="24"/>
                <w:szCs w:val="24"/>
              </w:rPr>
            </w:pPr>
            <w:r w:rsidRPr="006C570D">
              <w:rPr>
                <w:sz w:val="24"/>
                <w:szCs w:val="24"/>
                <w:highlight w:val="yellow"/>
              </w:rPr>
              <w:t xml:space="preserve">As beds/units in </w:t>
            </w:r>
            <w:proofErr w:type="spellStart"/>
            <w:r w:rsidRPr="006C570D">
              <w:rPr>
                <w:sz w:val="24"/>
                <w:szCs w:val="24"/>
                <w:highlight w:val="yellow"/>
              </w:rPr>
              <w:t>CoC</w:t>
            </w:r>
            <w:proofErr w:type="spellEnd"/>
            <w:r w:rsidRPr="006C570D">
              <w:rPr>
                <w:sz w:val="24"/>
                <w:szCs w:val="24"/>
                <w:highlight w:val="yellow"/>
              </w:rPr>
              <w:t xml:space="preserve">, ESG, or locally-funded housing covered by Coordinated Entry become available, CEA will identify the </w:t>
            </w:r>
            <w:proofErr w:type="gramStart"/>
            <w:r w:rsidRPr="006C570D">
              <w:rPr>
                <w:sz w:val="24"/>
                <w:szCs w:val="24"/>
                <w:highlight w:val="yellow"/>
              </w:rPr>
              <w:t>highest ranking</w:t>
            </w:r>
            <w:proofErr w:type="gramEnd"/>
            <w:r w:rsidRPr="006C570D">
              <w:rPr>
                <w:sz w:val="24"/>
                <w:szCs w:val="24"/>
                <w:highlight w:val="yellow"/>
              </w:rPr>
              <w:t xml:space="preserve"> customer for that project type (PSH, RRH, or TH) that meets the eligibility criteria, target population, and identified goals of the project.</w:t>
            </w:r>
            <w:r w:rsidRPr="00D17195">
              <w:rPr>
                <w:sz w:val="24"/>
                <w:szCs w:val="24"/>
              </w:rPr>
              <w:t xml:space="preserve"> </w:t>
            </w:r>
          </w:p>
        </w:tc>
        <w:tc>
          <w:tcPr>
            <w:tcW w:w="3192" w:type="dxa"/>
          </w:tcPr>
          <w:p w14:paraId="7FA7EED7" w14:textId="77777777" w:rsidR="00B42922" w:rsidRPr="00D17195" w:rsidRDefault="00B42922" w:rsidP="00195892">
            <w:pPr>
              <w:rPr>
                <w:sz w:val="24"/>
                <w:szCs w:val="24"/>
              </w:rPr>
            </w:pPr>
            <w:r w:rsidRPr="00D17195">
              <w:rPr>
                <w:sz w:val="24"/>
                <w:szCs w:val="24"/>
              </w:rPr>
              <w:t>Immediately upon availability; bed/unit availability will be updated weekly</w:t>
            </w:r>
          </w:p>
        </w:tc>
      </w:tr>
      <w:tr w:rsidR="00B42922" w14:paraId="513A7335" w14:textId="77777777" w:rsidTr="00195892">
        <w:tc>
          <w:tcPr>
            <w:tcW w:w="1188" w:type="dxa"/>
          </w:tcPr>
          <w:p w14:paraId="7896BC2B" w14:textId="77777777" w:rsidR="00B42922" w:rsidRPr="00CD41BA" w:rsidRDefault="00B42922" w:rsidP="00195892">
            <w:pPr>
              <w:rPr>
                <w:b/>
                <w:sz w:val="24"/>
                <w:szCs w:val="24"/>
              </w:rPr>
            </w:pPr>
            <w:r w:rsidRPr="00CD41BA">
              <w:rPr>
                <w:b/>
                <w:sz w:val="24"/>
                <w:szCs w:val="24"/>
              </w:rPr>
              <w:t>Step 2</w:t>
            </w:r>
          </w:p>
        </w:tc>
        <w:tc>
          <w:tcPr>
            <w:tcW w:w="5196" w:type="dxa"/>
          </w:tcPr>
          <w:p w14:paraId="49BDC40B" w14:textId="77777777" w:rsidR="00B42922" w:rsidRPr="00D17195" w:rsidRDefault="00B42922" w:rsidP="00195892">
            <w:pPr>
              <w:rPr>
                <w:sz w:val="24"/>
                <w:szCs w:val="24"/>
              </w:rPr>
            </w:pPr>
            <w:r w:rsidRPr="00D17195">
              <w:rPr>
                <w:sz w:val="24"/>
                <w:szCs w:val="24"/>
              </w:rPr>
              <w:t>CEA will refer customer and all contact information to project case manager (Provider)</w:t>
            </w:r>
            <w:r>
              <w:rPr>
                <w:sz w:val="24"/>
                <w:szCs w:val="24"/>
              </w:rPr>
              <w:t>.</w:t>
            </w:r>
          </w:p>
        </w:tc>
        <w:tc>
          <w:tcPr>
            <w:tcW w:w="3192" w:type="dxa"/>
          </w:tcPr>
          <w:p w14:paraId="1016AEBE" w14:textId="77777777" w:rsidR="00B42922" w:rsidRPr="00D17195" w:rsidRDefault="00B42922" w:rsidP="00195892">
            <w:pPr>
              <w:rPr>
                <w:sz w:val="24"/>
                <w:szCs w:val="24"/>
              </w:rPr>
            </w:pPr>
            <w:r w:rsidRPr="00D17195">
              <w:rPr>
                <w:sz w:val="24"/>
                <w:szCs w:val="24"/>
              </w:rPr>
              <w:t>1 business day</w:t>
            </w:r>
          </w:p>
        </w:tc>
      </w:tr>
      <w:tr w:rsidR="00B42922" w14:paraId="44BBD47C" w14:textId="77777777" w:rsidTr="00195892">
        <w:tc>
          <w:tcPr>
            <w:tcW w:w="1188" w:type="dxa"/>
          </w:tcPr>
          <w:p w14:paraId="4A629D55" w14:textId="77777777" w:rsidR="00B42922" w:rsidRPr="00375A46" w:rsidRDefault="00B42922" w:rsidP="00195892">
            <w:pPr>
              <w:rPr>
                <w:b/>
                <w:sz w:val="24"/>
                <w:szCs w:val="24"/>
              </w:rPr>
            </w:pPr>
            <w:r w:rsidRPr="00375A46">
              <w:rPr>
                <w:b/>
                <w:sz w:val="24"/>
                <w:szCs w:val="24"/>
              </w:rPr>
              <w:t>Step 3</w:t>
            </w:r>
          </w:p>
        </w:tc>
        <w:tc>
          <w:tcPr>
            <w:tcW w:w="5196" w:type="dxa"/>
          </w:tcPr>
          <w:p w14:paraId="443AA0FE" w14:textId="77777777" w:rsidR="00B42922" w:rsidRPr="00D17195" w:rsidRDefault="00B42922" w:rsidP="00195892">
            <w:pPr>
              <w:rPr>
                <w:sz w:val="24"/>
                <w:szCs w:val="24"/>
              </w:rPr>
            </w:pPr>
            <w:r w:rsidRPr="00D17195">
              <w:rPr>
                <w:sz w:val="24"/>
                <w:szCs w:val="24"/>
              </w:rPr>
              <w:t xml:space="preserve">Project case manager (Provider) attempts to </w:t>
            </w:r>
            <w:proofErr w:type="gramStart"/>
            <w:r w:rsidRPr="00D17195">
              <w:rPr>
                <w:sz w:val="24"/>
                <w:szCs w:val="24"/>
              </w:rPr>
              <w:t>make contact with</w:t>
            </w:r>
            <w:proofErr w:type="gramEnd"/>
            <w:r w:rsidRPr="00D17195">
              <w:rPr>
                <w:sz w:val="24"/>
                <w:szCs w:val="24"/>
              </w:rPr>
              <w:t xml:space="preserve"> customer, </w:t>
            </w:r>
            <w:r w:rsidRPr="006C570D">
              <w:rPr>
                <w:sz w:val="24"/>
                <w:szCs w:val="24"/>
                <w:highlight w:val="yellow"/>
              </w:rPr>
              <w:t xml:space="preserve">referral source and any other identified supports as appropriate, working with the </w:t>
            </w:r>
            <w:r w:rsidRPr="006C570D">
              <w:rPr>
                <w:i/>
                <w:sz w:val="24"/>
                <w:szCs w:val="24"/>
                <w:highlight w:val="yellow"/>
              </w:rPr>
              <w:t>Coordinated Entry Assessor</w:t>
            </w:r>
            <w:r w:rsidRPr="006C570D">
              <w:rPr>
                <w:sz w:val="24"/>
                <w:szCs w:val="24"/>
                <w:highlight w:val="yellow"/>
              </w:rPr>
              <w:t xml:space="preserve"> at the customer’s current site, to ensure customer has all possible eligibility documentation in place.</w:t>
            </w:r>
          </w:p>
        </w:tc>
        <w:tc>
          <w:tcPr>
            <w:tcW w:w="3192" w:type="dxa"/>
          </w:tcPr>
          <w:p w14:paraId="183F0552" w14:textId="77777777" w:rsidR="00B42922" w:rsidRPr="00D17195" w:rsidRDefault="00B42922" w:rsidP="00195892">
            <w:pPr>
              <w:rPr>
                <w:sz w:val="24"/>
                <w:szCs w:val="24"/>
              </w:rPr>
            </w:pPr>
            <w:r w:rsidRPr="00D17195">
              <w:rPr>
                <w:sz w:val="24"/>
                <w:szCs w:val="24"/>
              </w:rPr>
              <w:t xml:space="preserve">Provider must make 3 attempts within a </w:t>
            </w:r>
            <w:proofErr w:type="gramStart"/>
            <w:r w:rsidRPr="00D17195">
              <w:rPr>
                <w:sz w:val="24"/>
                <w:szCs w:val="24"/>
              </w:rPr>
              <w:t>2 week</w:t>
            </w:r>
            <w:proofErr w:type="gramEnd"/>
            <w:r w:rsidRPr="00D17195">
              <w:rPr>
                <w:sz w:val="24"/>
                <w:szCs w:val="24"/>
              </w:rPr>
              <w:t xml:space="preserve"> period (attempts must be documented in HMIS)</w:t>
            </w:r>
          </w:p>
        </w:tc>
      </w:tr>
      <w:tr w:rsidR="00B42922" w14:paraId="3E4AE3EA" w14:textId="77777777" w:rsidTr="00195892">
        <w:tc>
          <w:tcPr>
            <w:tcW w:w="1188" w:type="dxa"/>
          </w:tcPr>
          <w:p w14:paraId="74D36DA3" w14:textId="77777777" w:rsidR="00B42922" w:rsidRPr="00375A46" w:rsidRDefault="00B42922" w:rsidP="00195892">
            <w:pPr>
              <w:rPr>
                <w:b/>
                <w:sz w:val="24"/>
                <w:szCs w:val="24"/>
              </w:rPr>
            </w:pPr>
            <w:r w:rsidRPr="00375A46">
              <w:rPr>
                <w:b/>
                <w:sz w:val="24"/>
                <w:szCs w:val="24"/>
              </w:rPr>
              <w:t>Step 4</w:t>
            </w:r>
          </w:p>
        </w:tc>
        <w:tc>
          <w:tcPr>
            <w:tcW w:w="5196" w:type="dxa"/>
          </w:tcPr>
          <w:p w14:paraId="6E220930" w14:textId="77777777" w:rsidR="00B42922" w:rsidRPr="00D17195" w:rsidRDefault="00B42922" w:rsidP="00195892">
            <w:pPr>
              <w:rPr>
                <w:sz w:val="24"/>
                <w:szCs w:val="24"/>
              </w:rPr>
            </w:pPr>
            <w:r w:rsidRPr="00D17195">
              <w:rPr>
                <w:sz w:val="24"/>
                <w:szCs w:val="24"/>
              </w:rPr>
              <w:t>If Provider is unable to locate customer, Provider will contact CEA for next highest ranking appropriate customer</w:t>
            </w:r>
            <w:r>
              <w:rPr>
                <w:sz w:val="24"/>
                <w:szCs w:val="24"/>
              </w:rPr>
              <w:t>.</w:t>
            </w:r>
          </w:p>
        </w:tc>
        <w:tc>
          <w:tcPr>
            <w:tcW w:w="3192" w:type="dxa"/>
          </w:tcPr>
          <w:p w14:paraId="2AC763C2" w14:textId="77777777" w:rsidR="00B42922" w:rsidRPr="00D17195" w:rsidRDefault="00B42922" w:rsidP="00195892">
            <w:pPr>
              <w:rPr>
                <w:sz w:val="24"/>
                <w:szCs w:val="24"/>
              </w:rPr>
            </w:pPr>
            <w:r w:rsidRPr="00D17195">
              <w:rPr>
                <w:sz w:val="24"/>
                <w:szCs w:val="24"/>
              </w:rPr>
              <w:t xml:space="preserve">After 3 unsuccessful documented attempts with a </w:t>
            </w:r>
            <w:proofErr w:type="gramStart"/>
            <w:r w:rsidRPr="00D17195">
              <w:rPr>
                <w:sz w:val="24"/>
                <w:szCs w:val="24"/>
              </w:rPr>
              <w:t>2 week</w:t>
            </w:r>
            <w:proofErr w:type="gramEnd"/>
            <w:r w:rsidRPr="00D17195">
              <w:rPr>
                <w:sz w:val="24"/>
                <w:szCs w:val="24"/>
              </w:rPr>
              <w:t xml:space="preserve"> period</w:t>
            </w:r>
          </w:p>
        </w:tc>
      </w:tr>
      <w:tr w:rsidR="00B42922" w14:paraId="7C9435C6" w14:textId="77777777" w:rsidTr="00195892">
        <w:tc>
          <w:tcPr>
            <w:tcW w:w="1188" w:type="dxa"/>
          </w:tcPr>
          <w:p w14:paraId="5A166B10" w14:textId="77777777" w:rsidR="00B42922" w:rsidRPr="00375A46" w:rsidRDefault="00B42922" w:rsidP="00195892">
            <w:pPr>
              <w:rPr>
                <w:b/>
                <w:sz w:val="24"/>
                <w:szCs w:val="24"/>
              </w:rPr>
            </w:pPr>
          </w:p>
        </w:tc>
        <w:tc>
          <w:tcPr>
            <w:tcW w:w="5196" w:type="dxa"/>
          </w:tcPr>
          <w:p w14:paraId="29162399" w14:textId="77777777" w:rsidR="00B42922" w:rsidRPr="00D17195" w:rsidRDefault="00B42922" w:rsidP="00195892">
            <w:pPr>
              <w:rPr>
                <w:sz w:val="24"/>
                <w:szCs w:val="24"/>
              </w:rPr>
            </w:pPr>
            <w:r>
              <w:rPr>
                <w:sz w:val="24"/>
                <w:szCs w:val="24"/>
              </w:rPr>
              <w:t>If Provider</w:t>
            </w:r>
            <w:r w:rsidRPr="00D17195">
              <w:rPr>
                <w:sz w:val="24"/>
                <w:szCs w:val="24"/>
              </w:rPr>
              <w:t xml:space="preserve"> does not make 3 documented attempts within 2 weeks to </w:t>
            </w:r>
            <w:proofErr w:type="gramStart"/>
            <w:r w:rsidRPr="00D17195">
              <w:rPr>
                <w:sz w:val="24"/>
                <w:szCs w:val="24"/>
              </w:rPr>
              <w:t>contact</w:t>
            </w:r>
            <w:proofErr w:type="gramEnd"/>
            <w:r w:rsidRPr="00D17195">
              <w:rPr>
                <w:sz w:val="24"/>
                <w:szCs w:val="24"/>
              </w:rPr>
              <w:t xml:space="preserve"> then CEA will conference with the Provider. Providers are not allowed to screen potential participants out for assistance based on perceived barriers related to housing or services.</w:t>
            </w:r>
          </w:p>
        </w:tc>
        <w:tc>
          <w:tcPr>
            <w:tcW w:w="3192" w:type="dxa"/>
          </w:tcPr>
          <w:p w14:paraId="516075CE" w14:textId="77777777" w:rsidR="00B42922" w:rsidRPr="00D17195" w:rsidRDefault="00B42922" w:rsidP="00195892">
            <w:pPr>
              <w:rPr>
                <w:sz w:val="24"/>
                <w:szCs w:val="24"/>
              </w:rPr>
            </w:pPr>
            <w:r w:rsidRPr="00D17195">
              <w:rPr>
                <w:sz w:val="24"/>
                <w:szCs w:val="24"/>
              </w:rPr>
              <w:t>15 days after referral is passed to Provider</w:t>
            </w:r>
          </w:p>
        </w:tc>
      </w:tr>
      <w:tr w:rsidR="00B42922" w14:paraId="408D1488" w14:textId="77777777" w:rsidTr="00195892">
        <w:tc>
          <w:tcPr>
            <w:tcW w:w="1188" w:type="dxa"/>
          </w:tcPr>
          <w:p w14:paraId="5CDFFA3E" w14:textId="77777777" w:rsidR="00B42922" w:rsidRPr="002409C6" w:rsidRDefault="00B42922" w:rsidP="00195892">
            <w:pPr>
              <w:rPr>
                <w:b/>
                <w:sz w:val="24"/>
                <w:szCs w:val="24"/>
              </w:rPr>
            </w:pPr>
          </w:p>
        </w:tc>
        <w:tc>
          <w:tcPr>
            <w:tcW w:w="5196" w:type="dxa"/>
          </w:tcPr>
          <w:p w14:paraId="17900C8B" w14:textId="77777777" w:rsidR="00B42922" w:rsidRPr="00D17195" w:rsidRDefault="00B42922" w:rsidP="00195892">
            <w:pPr>
              <w:rPr>
                <w:sz w:val="24"/>
                <w:szCs w:val="24"/>
              </w:rPr>
            </w:pPr>
            <w:r w:rsidRPr="00D17195">
              <w:rPr>
                <w:sz w:val="24"/>
                <w:szCs w:val="24"/>
              </w:rPr>
              <w:t>Provider may justify rejecting referral using Agency Referral Denial form process. The only acceptable criteria for rejecting referrals are listed on the Agency Referral Denial Form. Customers rejected by a Provider for acceptable criteria are immediately referred to the next available bed for that project type (PSH, RRH, or TH) for which they meet the eligibility criteria, target population, and identified goals of the project.</w:t>
            </w:r>
          </w:p>
        </w:tc>
        <w:tc>
          <w:tcPr>
            <w:tcW w:w="3192" w:type="dxa"/>
          </w:tcPr>
          <w:p w14:paraId="0C3DF92E" w14:textId="77777777" w:rsidR="00B42922" w:rsidRPr="00D17195" w:rsidRDefault="00B42922" w:rsidP="00195892">
            <w:pPr>
              <w:rPr>
                <w:sz w:val="24"/>
                <w:szCs w:val="24"/>
              </w:rPr>
            </w:pPr>
          </w:p>
        </w:tc>
      </w:tr>
      <w:tr w:rsidR="00B42922" w14:paraId="5B5FB4EB" w14:textId="77777777" w:rsidTr="00195892">
        <w:tc>
          <w:tcPr>
            <w:tcW w:w="1188" w:type="dxa"/>
          </w:tcPr>
          <w:p w14:paraId="7F596F6F" w14:textId="77777777" w:rsidR="00B42922" w:rsidRPr="002409C6" w:rsidRDefault="00B42922" w:rsidP="00195892">
            <w:pPr>
              <w:rPr>
                <w:b/>
                <w:sz w:val="24"/>
                <w:szCs w:val="24"/>
              </w:rPr>
            </w:pPr>
            <w:r w:rsidRPr="002409C6">
              <w:rPr>
                <w:b/>
                <w:sz w:val="24"/>
                <w:szCs w:val="24"/>
              </w:rPr>
              <w:lastRenderedPageBreak/>
              <w:t>Step 5</w:t>
            </w:r>
          </w:p>
        </w:tc>
        <w:tc>
          <w:tcPr>
            <w:tcW w:w="5196" w:type="dxa"/>
          </w:tcPr>
          <w:p w14:paraId="2514E0D9" w14:textId="77777777" w:rsidR="00B42922" w:rsidRPr="00D17195" w:rsidRDefault="00B42922" w:rsidP="00195892">
            <w:pPr>
              <w:rPr>
                <w:sz w:val="24"/>
                <w:szCs w:val="24"/>
              </w:rPr>
            </w:pPr>
            <w:r w:rsidRPr="00D17195">
              <w:rPr>
                <w:sz w:val="24"/>
                <w:szCs w:val="24"/>
              </w:rPr>
              <w:t xml:space="preserve">Upon referral, customers receive clear information </w:t>
            </w:r>
            <w:r>
              <w:rPr>
                <w:sz w:val="24"/>
                <w:szCs w:val="24"/>
                <w:highlight w:val="yellow"/>
              </w:rPr>
              <w:t>from the P</w:t>
            </w:r>
            <w:r w:rsidRPr="006C570D">
              <w:rPr>
                <w:sz w:val="24"/>
                <w:szCs w:val="24"/>
                <w:highlight w:val="yellow"/>
              </w:rPr>
              <w:t>rovider</w:t>
            </w:r>
            <w:r>
              <w:rPr>
                <w:sz w:val="24"/>
                <w:szCs w:val="24"/>
              </w:rPr>
              <w:t xml:space="preserve"> </w:t>
            </w:r>
            <w:r w:rsidRPr="00D17195">
              <w:rPr>
                <w:sz w:val="24"/>
                <w:szCs w:val="24"/>
              </w:rPr>
              <w:t xml:space="preserve">about the project they have been referred to, what participants can expect from the project, and expectations of the project. Once contacted, customer decides </w:t>
            </w:r>
            <w:proofErr w:type="gramStart"/>
            <w:r w:rsidRPr="00D17195">
              <w:rPr>
                <w:sz w:val="24"/>
                <w:szCs w:val="24"/>
              </w:rPr>
              <w:t>whether or not</w:t>
            </w:r>
            <w:proofErr w:type="gramEnd"/>
            <w:r w:rsidRPr="00D17195">
              <w:rPr>
                <w:sz w:val="24"/>
                <w:szCs w:val="24"/>
              </w:rPr>
              <w:t xml:space="preserve"> to accept referral</w:t>
            </w:r>
            <w:r>
              <w:rPr>
                <w:sz w:val="24"/>
                <w:szCs w:val="24"/>
              </w:rPr>
              <w:t>.</w:t>
            </w:r>
          </w:p>
        </w:tc>
        <w:tc>
          <w:tcPr>
            <w:tcW w:w="3192" w:type="dxa"/>
          </w:tcPr>
          <w:p w14:paraId="2D02B17C" w14:textId="77777777" w:rsidR="00B42922" w:rsidRPr="00D17195" w:rsidRDefault="00B42922" w:rsidP="00195892">
            <w:pPr>
              <w:rPr>
                <w:sz w:val="24"/>
                <w:szCs w:val="24"/>
              </w:rPr>
            </w:pPr>
            <w:r w:rsidRPr="00D17195">
              <w:rPr>
                <w:sz w:val="24"/>
                <w:szCs w:val="24"/>
              </w:rPr>
              <w:t>10 business days</w:t>
            </w:r>
          </w:p>
        </w:tc>
      </w:tr>
      <w:tr w:rsidR="00B42922" w14:paraId="0B86E1B6" w14:textId="77777777" w:rsidTr="00195892">
        <w:tc>
          <w:tcPr>
            <w:tcW w:w="1188" w:type="dxa"/>
          </w:tcPr>
          <w:p w14:paraId="01AC712B" w14:textId="77777777" w:rsidR="00B42922" w:rsidRPr="002409C6" w:rsidRDefault="00B42922" w:rsidP="00195892">
            <w:pPr>
              <w:rPr>
                <w:b/>
                <w:sz w:val="24"/>
                <w:szCs w:val="24"/>
              </w:rPr>
            </w:pPr>
            <w:r>
              <w:rPr>
                <w:b/>
                <w:sz w:val="24"/>
                <w:szCs w:val="24"/>
              </w:rPr>
              <w:t>Step 6</w:t>
            </w:r>
          </w:p>
        </w:tc>
        <w:tc>
          <w:tcPr>
            <w:tcW w:w="5196" w:type="dxa"/>
          </w:tcPr>
          <w:p w14:paraId="4F7E3146" w14:textId="77777777" w:rsidR="00B42922" w:rsidRPr="00D17195" w:rsidRDefault="00B42922" w:rsidP="00195892">
            <w:pPr>
              <w:rPr>
                <w:sz w:val="24"/>
                <w:szCs w:val="24"/>
              </w:rPr>
            </w:pPr>
            <w:r w:rsidRPr="00D17195">
              <w:rPr>
                <w:sz w:val="24"/>
                <w:szCs w:val="24"/>
              </w:rPr>
              <w:t xml:space="preserve">If referral is declined, </w:t>
            </w:r>
            <w:r w:rsidRPr="006C570D">
              <w:rPr>
                <w:sz w:val="24"/>
                <w:szCs w:val="24"/>
                <w:highlight w:val="yellow"/>
              </w:rPr>
              <w:t>Provider submits Customer Referral Denial form to CEA which prompts referral for next highest ranking appropriate customer (</w:t>
            </w:r>
            <w:proofErr w:type="gramStart"/>
            <w:r w:rsidRPr="006C570D">
              <w:rPr>
                <w:sz w:val="24"/>
                <w:szCs w:val="24"/>
                <w:highlight w:val="yellow"/>
              </w:rPr>
              <w:t>refer back</w:t>
            </w:r>
            <w:proofErr w:type="gramEnd"/>
            <w:r w:rsidRPr="006C570D">
              <w:rPr>
                <w:sz w:val="24"/>
                <w:szCs w:val="24"/>
                <w:highlight w:val="yellow"/>
              </w:rPr>
              <w:t xml:space="preserve"> to Step 3).</w:t>
            </w:r>
          </w:p>
        </w:tc>
        <w:tc>
          <w:tcPr>
            <w:tcW w:w="3192" w:type="dxa"/>
          </w:tcPr>
          <w:p w14:paraId="37351C2E" w14:textId="77777777" w:rsidR="00B42922" w:rsidRPr="00D17195" w:rsidRDefault="00B42922" w:rsidP="00195892">
            <w:pPr>
              <w:rPr>
                <w:sz w:val="24"/>
                <w:szCs w:val="24"/>
              </w:rPr>
            </w:pPr>
            <w:r w:rsidRPr="00D17195">
              <w:rPr>
                <w:sz w:val="24"/>
                <w:szCs w:val="24"/>
              </w:rPr>
              <w:t>Immediately</w:t>
            </w:r>
          </w:p>
        </w:tc>
      </w:tr>
      <w:tr w:rsidR="00B42922" w14:paraId="13D54146" w14:textId="77777777" w:rsidTr="00195892">
        <w:tc>
          <w:tcPr>
            <w:tcW w:w="1188" w:type="dxa"/>
          </w:tcPr>
          <w:p w14:paraId="508DC427" w14:textId="77777777" w:rsidR="00B42922" w:rsidRDefault="00B42922" w:rsidP="00195892">
            <w:pPr>
              <w:rPr>
                <w:b/>
                <w:sz w:val="24"/>
                <w:szCs w:val="24"/>
              </w:rPr>
            </w:pPr>
            <w:r>
              <w:rPr>
                <w:b/>
                <w:sz w:val="24"/>
                <w:szCs w:val="24"/>
              </w:rPr>
              <w:t>Step 7</w:t>
            </w:r>
          </w:p>
        </w:tc>
        <w:tc>
          <w:tcPr>
            <w:tcW w:w="5196" w:type="dxa"/>
          </w:tcPr>
          <w:p w14:paraId="69AAFF7B" w14:textId="77777777" w:rsidR="00B42922" w:rsidRPr="00D17195" w:rsidRDefault="00B42922" w:rsidP="00195892">
            <w:pPr>
              <w:rPr>
                <w:sz w:val="24"/>
                <w:szCs w:val="24"/>
              </w:rPr>
            </w:pPr>
            <w:r w:rsidRPr="00D17195">
              <w:rPr>
                <w:sz w:val="24"/>
                <w:szCs w:val="24"/>
              </w:rPr>
              <w:t>If referral is accepted, Provider schedules an appointment with the customer for intake/application process</w:t>
            </w:r>
            <w:r>
              <w:rPr>
                <w:sz w:val="24"/>
                <w:szCs w:val="24"/>
              </w:rPr>
              <w:t>.</w:t>
            </w:r>
          </w:p>
        </w:tc>
        <w:tc>
          <w:tcPr>
            <w:tcW w:w="3192" w:type="dxa"/>
          </w:tcPr>
          <w:p w14:paraId="6018006D" w14:textId="77777777" w:rsidR="00B42922" w:rsidRPr="00D17195" w:rsidRDefault="00B42922" w:rsidP="00195892">
            <w:pPr>
              <w:rPr>
                <w:sz w:val="24"/>
                <w:szCs w:val="24"/>
              </w:rPr>
            </w:pPr>
            <w:r w:rsidRPr="00D17195">
              <w:rPr>
                <w:sz w:val="24"/>
                <w:szCs w:val="24"/>
              </w:rPr>
              <w:t>3 business days</w:t>
            </w:r>
          </w:p>
        </w:tc>
      </w:tr>
      <w:tr w:rsidR="00B42922" w14:paraId="670132D3" w14:textId="77777777" w:rsidTr="00195892">
        <w:tc>
          <w:tcPr>
            <w:tcW w:w="1188" w:type="dxa"/>
          </w:tcPr>
          <w:p w14:paraId="7735CE94" w14:textId="77777777" w:rsidR="00B42922" w:rsidRDefault="00B42922" w:rsidP="00195892">
            <w:pPr>
              <w:rPr>
                <w:b/>
                <w:sz w:val="24"/>
                <w:szCs w:val="24"/>
              </w:rPr>
            </w:pPr>
            <w:r>
              <w:rPr>
                <w:b/>
                <w:sz w:val="24"/>
                <w:szCs w:val="24"/>
              </w:rPr>
              <w:t>Step 8</w:t>
            </w:r>
          </w:p>
        </w:tc>
        <w:tc>
          <w:tcPr>
            <w:tcW w:w="5196" w:type="dxa"/>
          </w:tcPr>
          <w:p w14:paraId="6642EDCA" w14:textId="77777777" w:rsidR="00B42922" w:rsidRPr="00D17195" w:rsidRDefault="00B42922" w:rsidP="00195892">
            <w:pPr>
              <w:rPr>
                <w:sz w:val="24"/>
                <w:szCs w:val="24"/>
              </w:rPr>
            </w:pPr>
            <w:r w:rsidRPr="00D17195">
              <w:rPr>
                <w:sz w:val="24"/>
                <w:szCs w:val="24"/>
              </w:rPr>
              <w:t xml:space="preserve">Provider works with the Customer (and with the </w:t>
            </w:r>
            <w:r w:rsidRPr="00D17195">
              <w:rPr>
                <w:i/>
                <w:sz w:val="24"/>
                <w:szCs w:val="24"/>
              </w:rPr>
              <w:t>Coordinated Entry Assessor</w:t>
            </w:r>
            <w:r w:rsidRPr="00D17195">
              <w:rPr>
                <w:sz w:val="24"/>
                <w:szCs w:val="24"/>
              </w:rPr>
              <w:t xml:space="preserve"> at the customer’s current site) to obtain any </w:t>
            </w:r>
            <w:r w:rsidRPr="006C570D">
              <w:rPr>
                <w:sz w:val="24"/>
                <w:szCs w:val="24"/>
                <w:highlight w:val="yellow"/>
              </w:rPr>
              <w:t>outstanding</w:t>
            </w:r>
            <w:r w:rsidRPr="00D17195">
              <w:rPr>
                <w:sz w:val="24"/>
                <w:szCs w:val="24"/>
              </w:rPr>
              <w:t xml:space="preserve"> documentation</w:t>
            </w:r>
            <w:r>
              <w:rPr>
                <w:sz w:val="24"/>
                <w:szCs w:val="24"/>
              </w:rPr>
              <w:t>.</w:t>
            </w:r>
          </w:p>
        </w:tc>
        <w:tc>
          <w:tcPr>
            <w:tcW w:w="3192" w:type="dxa"/>
          </w:tcPr>
          <w:p w14:paraId="30A9391F" w14:textId="77777777" w:rsidR="00B42922" w:rsidRPr="00D17195" w:rsidRDefault="00B42922" w:rsidP="00195892">
            <w:pPr>
              <w:rPr>
                <w:sz w:val="24"/>
                <w:szCs w:val="24"/>
              </w:rPr>
            </w:pPr>
            <w:r w:rsidRPr="00D17195">
              <w:rPr>
                <w:sz w:val="24"/>
                <w:szCs w:val="24"/>
              </w:rPr>
              <w:t>10 business days</w:t>
            </w:r>
          </w:p>
        </w:tc>
      </w:tr>
      <w:tr w:rsidR="00B42922" w14:paraId="43D800A7" w14:textId="77777777" w:rsidTr="00195892">
        <w:tc>
          <w:tcPr>
            <w:tcW w:w="1188" w:type="dxa"/>
          </w:tcPr>
          <w:p w14:paraId="3407BD51" w14:textId="77777777" w:rsidR="00B42922" w:rsidRDefault="00B42922" w:rsidP="00195892">
            <w:pPr>
              <w:rPr>
                <w:b/>
                <w:sz w:val="24"/>
                <w:szCs w:val="24"/>
              </w:rPr>
            </w:pPr>
            <w:r>
              <w:rPr>
                <w:b/>
                <w:sz w:val="24"/>
                <w:szCs w:val="24"/>
              </w:rPr>
              <w:t>Step 9</w:t>
            </w:r>
          </w:p>
        </w:tc>
        <w:tc>
          <w:tcPr>
            <w:tcW w:w="5196" w:type="dxa"/>
          </w:tcPr>
          <w:p w14:paraId="27F69F26" w14:textId="77777777" w:rsidR="00B42922" w:rsidRPr="00D17195" w:rsidRDefault="00B42922" w:rsidP="00195892">
            <w:pPr>
              <w:rPr>
                <w:sz w:val="24"/>
                <w:szCs w:val="24"/>
              </w:rPr>
            </w:pPr>
            <w:r w:rsidRPr="00D17195">
              <w:rPr>
                <w:sz w:val="24"/>
                <w:szCs w:val="24"/>
              </w:rPr>
              <w:t>[May be concurrent with Step 8] Provider works with customer to locate suitable housing, and arrange move in</w:t>
            </w:r>
            <w:r>
              <w:rPr>
                <w:sz w:val="24"/>
                <w:szCs w:val="24"/>
              </w:rPr>
              <w:t>.</w:t>
            </w:r>
          </w:p>
        </w:tc>
        <w:tc>
          <w:tcPr>
            <w:tcW w:w="3192" w:type="dxa"/>
          </w:tcPr>
          <w:p w14:paraId="3B443CA9" w14:textId="77777777" w:rsidR="00B42922" w:rsidRPr="00D17195" w:rsidRDefault="00B42922" w:rsidP="00195892">
            <w:pPr>
              <w:rPr>
                <w:sz w:val="24"/>
                <w:szCs w:val="24"/>
              </w:rPr>
            </w:pPr>
            <w:r w:rsidRPr="00D17195">
              <w:rPr>
                <w:sz w:val="24"/>
                <w:szCs w:val="24"/>
              </w:rPr>
              <w:t>30 business days</w:t>
            </w:r>
          </w:p>
        </w:tc>
      </w:tr>
      <w:tr w:rsidR="00B42922" w14:paraId="5EA13636" w14:textId="77777777" w:rsidTr="00195892">
        <w:tc>
          <w:tcPr>
            <w:tcW w:w="1188" w:type="dxa"/>
          </w:tcPr>
          <w:p w14:paraId="509DD7AA" w14:textId="77777777" w:rsidR="00B42922" w:rsidRDefault="00B42922" w:rsidP="00195892">
            <w:pPr>
              <w:rPr>
                <w:b/>
                <w:sz w:val="24"/>
                <w:szCs w:val="24"/>
              </w:rPr>
            </w:pPr>
            <w:r>
              <w:rPr>
                <w:b/>
                <w:sz w:val="24"/>
                <w:szCs w:val="24"/>
              </w:rPr>
              <w:t>Step 10</w:t>
            </w:r>
          </w:p>
        </w:tc>
        <w:tc>
          <w:tcPr>
            <w:tcW w:w="5196" w:type="dxa"/>
          </w:tcPr>
          <w:p w14:paraId="52677C28" w14:textId="77777777" w:rsidR="00B42922" w:rsidRPr="00D17195" w:rsidRDefault="00B42922" w:rsidP="00195892">
            <w:pPr>
              <w:rPr>
                <w:sz w:val="24"/>
                <w:szCs w:val="24"/>
              </w:rPr>
            </w:pPr>
            <w:r w:rsidRPr="00D17195">
              <w:rPr>
                <w:sz w:val="24"/>
                <w:szCs w:val="24"/>
              </w:rPr>
              <w:t>Provider records project entry in HMIS and contacts CEA of move in</w:t>
            </w:r>
            <w:r>
              <w:rPr>
                <w:sz w:val="24"/>
                <w:szCs w:val="24"/>
              </w:rPr>
              <w:t>.</w:t>
            </w:r>
          </w:p>
        </w:tc>
        <w:tc>
          <w:tcPr>
            <w:tcW w:w="3192" w:type="dxa"/>
          </w:tcPr>
          <w:p w14:paraId="6712FDD8" w14:textId="77777777" w:rsidR="00B42922" w:rsidRPr="00D17195" w:rsidRDefault="00B42922" w:rsidP="00195892">
            <w:pPr>
              <w:rPr>
                <w:sz w:val="24"/>
                <w:szCs w:val="24"/>
              </w:rPr>
            </w:pPr>
            <w:r w:rsidRPr="00D17195">
              <w:rPr>
                <w:sz w:val="24"/>
                <w:szCs w:val="24"/>
              </w:rPr>
              <w:t>24 hours after move in</w:t>
            </w:r>
          </w:p>
        </w:tc>
      </w:tr>
      <w:tr w:rsidR="00B42922" w14:paraId="28F20125" w14:textId="77777777" w:rsidTr="00195892">
        <w:tc>
          <w:tcPr>
            <w:tcW w:w="1188" w:type="dxa"/>
          </w:tcPr>
          <w:p w14:paraId="69A9A149" w14:textId="77777777" w:rsidR="00B42922" w:rsidRDefault="00B42922" w:rsidP="00195892">
            <w:pPr>
              <w:rPr>
                <w:b/>
                <w:sz w:val="24"/>
                <w:szCs w:val="24"/>
              </w:rPr>
            </w:pPr>
            <w:r>
              <w:rPr>
                <w:b/>
                <w:sz w:val="24"/>
                <w:szCs w:val="24"/>
              </w:rPr>
              <w:t>Step 11</w:t>
            </w:r>
          </w:p>
        </w:tc>
        <w:tc>
          <w:tcPr>
            <w:tcW w:w="5196" w:type="dxa"/>
          </w:tcPr>
          <w:p w14:paraId="2B9D6E66" w14:textId="77777777" w:rsidR="00B42922" w:rsidRPr="00D17195" w:rsidRDefault="00B42922" w:rsidP="00195892">
            <w:pPr>
              <w:rPr>
                <w:sz w:val="24"/>
                <w:szCs w:val="24"/>
              </w:rPr>
            </w:pPr>
            <w:r w:rsidRPr="00D17195">
              <w:rPr>
                <w:sz w:val="24"/>
                <w:szCs w:val="24"/>
              </w:rPr>
              <w:t>CEA exits customer from Coordinated Entry in HMIS</w:t>
            </w:r>
            <w:r>
              <w:rPr>
                <w:sz w:val="24"/>
                <w:szCs w:val="24"/>
              </w:rPr>
              <w:t>.</w:t>
            </w:r>
          </w:p>
        </w:tc>
        <w:tc>
          <w:tcPr>
            <w:tcW w:w="3192" w:type="dxa"/>
          </w:tcPr>
          <w:p w14:paraId="51A102B7" w14:textId="77777777" w:rsidR="00B42922" w:rsidRPr="00D17195" w:rsidRDefault="00B42922" w:rsidP="00195892">
            <w:pPr>
              <w:rPr>
                <w:sz w:val="24"/>
                <w:szCs w:val="24"/>
              </w:rPr>
            </w:pPr>
            <w:r w:rsidRPr="00D17195">
              <w:rPr>
                <w:sz w:val="24"/>
                <w:szCs w:val="24"/>
              </w:rPr>
              <w:t>48 Hours after move in</w:t>
            </w:r>
          </w:p>
        </w:tc>
      </w:tr>
    </w:tbl>
    <w:p w14:paraId="6722BA09" w14:textId="77777777" w:rsidR="00B42922" w:rsidRPr="00CD41BA" w:rsidRDefault="00B42922" w:rsidP="00B42922">
      <w:pPr>
        <w:rPr>
          <w:sz w:val="24"/>
          <w:szCs w:val="24"/>
        </w:rPr>
      </w:pPr>
    </w:p>
    <w:p w14:paraId="10DF65F3" w14:textId="77777777" w:rsidR="00B42922" w:rsidRDefault="00B42922" w:rsidP="000E2C9C">
      <w:pPr>
        <w:rPr>
          <w:sz w:val="32"/>
          <w:szCs w:val="32"/>
        </w:rPr>
      </w:pPr>
    </w:p>
    <w:p w14:paraId="11B1FC5E" w14:textId="77777777" w:rsidR="00C3183B" w:rsidRDefault="00C3183B" w:rsidP="000E2C9C">
      <w:pPr>
        <w:rPr>
          <w:sz w:val="32"/>
          <w:szCs w:val="32"/>
        </w:rPr>
      </w:pPr>
    </w:p>
    <w:p w14:paraId="742B52D9" w14:textId="77777777" w:rsidR="00C3183B" w:rsidRDefault="00C3183B" w:rsidP="000E2C9C">
      <w:pPr>
        <w:rPr>
          <w:sz w:val="32"/>
          <w:szCs w:val="32"/>
        </w:rPr>
      </w:pPr>
    </w:p>
    <w:p w14:paraId="3D165195" w14:textId="77777777" w:rsidR="00C3183B" w:rsidRDefault="00C3183B" w:rsidP="000E2C9C">
      <w:pPr>
        <w:rPr>
          <w:sz w:val="32"/>
          <w:szCs w:val="32"/>
        </w:rPr>
      </w:pPr>
    </w:p>
    <w:p w14:paraId="1C44999F" w14:textId="77777777" w:rsidR="00C3183B" w:rsidRDefault="00C3183B" w:rsidP="000E2C9C">
      <w:pPr>
        <w:rPr>
          <w:sz w:val="32"/>
          <w:szCs w:val="32"/>
        </w:rPr>
      </w:pPr>
    </w:p>
    <w:p w14:paraId="0EC63019" w14:textId="77777777" w:rsidR="00C3183B" w:rsidRDefault="00C3183B" w:rsidP="000E2C9C">
      <w:pPr>
        <w:rPr>
          <w:sz w:val="32"/>
          <w:szCs w:val="32"/>
        </w:rPr>
      </w:pPr>
    </w:p>
    <w:p w14:paraId="642FDF8F" w14:textId="77777777" w:rsidR="00C3183B" w:rsidRDefault="00C3183B" w:rsidP="000E2C9C">
      <w:pPr>
        <w:rPr>
          <w:sz w:val="32"/>
          <w:szCs w:val="32"/>
        </w:rPr>
      </w:pPr>
    </w:p>
    <w:p w14:paraId="1BA05ECC" w14:textId="77777777" w:rsidR="00C3183B" w:rsidRDefault="00C3183B" w:rsidP="000E2C9C">
      <w:pPr>
        <w:rPr>
          <w:sz w:val="32"/>
          <w:szCs w:val="32"/>
        </w:rPr>
      </w:pPr>
    </w:p>
    <w:p w14:paraId="200CD849" w14:textId="77777777" w:rsidR="00C3183B" w:rsidRPr="00841EF3" w:rsidRDefault="00C3183B" w:rsidP="00C3183B">
      <w:pPr>
        <w:pStyle w:val="Default"/>
        <w:rPr>
          <w:rFonts w:ascii="Arial" w:hAnsi="Arial" w:cs="Arial"/>
          <w:b/>
          <w:bCs/>
          <w:sz w:val="22"/>
          <w:szCs w:val="22"/>
        </w:rPr>
      </w:pPr>
      <w:r>
        <w:rPr>
          <w:rFonts w:ascii="Arial" w:hAnsi="Arial" w:cs="Arial"/>
          <w:b/>
          <w:bCs/>
          <w:sz w:val="22"/>
          <w:szCs w:val="22"/>
        </w:rPr>
        <w:lastRenderedPageBreak/>
        <w:t>E3</w:t>
      </w:r>
      <w:r w:rsidRPr="00841EF3">
        <w:rPr>
          <w:rFonts w:ascii="Arial" w:hAnsi="Arial" w:cs="Arial"/>
          <w:b/>
          <w:bCs/>
          <w:sz w:val="22"/>
          <w:szCs w:val="22"/>
        </w:rPr>
        <w:t xml:space="preserve">. </w:t>
      </w:r>
      <w:r>
        <w:rPr>
          <w:rFonts w:ascii="Arial" w:hAnsi="Arial" w:cs="Arial"/>
          <w:b/>
          <w:bCs/>
          <w:sz w:val="22"/>
          <w:szCs w:val="22"/>
        </w:rPr>
        <w:t>Referral</w:t>
      </w:r>
    </w:p>
    <w:p w14:paraId="27D227B0" w14:textId="77777777" w:rsidR="00C3183B" w:rsidRPr="00841EF3" w:rsidRDefault="00C3183B" w:rsidP="00C3183B">
      <w:pPr>
        <w:pStyle w:val="Default"/>
        <w:rPr>
          <w:rFonts w:ascii="Arial" w:hAnsi="Arial" w:cs="Arial"/>
          <w:b/>
          <w:bCs/>
          <w:sz w:val="22"/>
          <w:szCs w:val="22"/>
        </w:rPr>
      </w:pPr>
    </w:p>
    <w:p w14:paraId="44494322" w14:textId="77777777" w:rsidR="00C3183B" w:rsidRDefault="00C3183B" w:rsidP="00C3183B">
      <w:pPr>
        <w:pStyle w:val="Default"/>
        <w:ind w:left="720"/>
        <w:rPr>
          <w:rFonts w:ascii="Arial" w:hAnsi="Arial" w:cs="Arial"/>
          <w:bCs/>
          <w:sz w:val="22"/>
          <w:szCs w:val="22"/>
        </w:rPr>
      </w:pPr>
      <w:r>
        <w:rPr>
          <w:rFonts w:ascii="Arial" w:hAnsi="Arial" w:cs="Arial"/>
          <w:bCs/>
          <w:sz w:val="22"/>
          <w:szCs w:val="22"/>
        </w:rPr>
        <w:t xml:space="preserve">The WC </w:t>
      </w:r>
      <w:proofErr w:type="spellStart"/>
      <w:r>
        <w:rPr>
          <w:rFonts w:ascii="Arial" w:hAnsi="Arial" w:cs="Arial"/>
          <w:bCs/>
          <w:sz w:val="22"/>
          <w:szCs w:val="22"/>
        </w:rPr>
        <w:t>CoC</w:t>
      </w:r>
      <w:proofErr w:type="spellEnd"/>
      <w:r>
        <w:rPr>
          <w:rFonts w:ascii="Arial" w:hAnsi="Arial" w:cs="Arial"/>
          <w:bCs/>
          <w:sz w:val="22"/>
          <w:szCs w:val="22"/>
        </w:rPr>
        <w:t xml:space="preserve"> requires that all </w:t>
      </w:r>
      <w:proofErr w:type="spellStart"/>
      <w:r>
        <w:rPr>
          <w:rFonts w:ascii="Arial" w:hAnsi="Arial" w:cs="Arial"/>
          <w:bCs/>
          <w:sz w:val="22"/>
          <w:szCs w:val="22"/>
        </w:rPr>
        <w:t>CoC</w:t>
      </w:r>
      <w:proofErr w:type="spellEnd"/>
      <w:r>
        <w:rPr>
          <w:rFonts w:ascii="Arial" w:hAnsi="Arial" w:cs="Arial"/>
          <w:bCs/>
          <w:sz w:val="22"/>
          <w:szCs w:val="22"/>
        </w:rPr>
        <w:t xml:space="preserve">- and ESG-program recipients and sub-recipients use the established and Board-approved WCCEP process for referral. This process establishes the WCCEP as the ONLY referral source from which to consider filling vacancies in housing and/or services funded by the </w:t>
      </w:r>
      <w:proofErr w:type="spellStart"/>
      <w:r>
        <w:rPr>
          <w:rFonts w:ascii="Arial" w:hAnsi="Arial" w:cs="Arial"/>
          <w:bCs/>
          <w:sz w:val="22"/>
          <w:szCs w:val="22"/>
        </w:rPr>
        <w:t>CoC</w:t>
      </w:r>
      <w:proofErr w:type="spellEnd"/>
      <w:r>
        <w:rPr>
          <w:rFonts w:ascii="Arial" w:hAnsi="Arial" w:cs="Arial"/>
          <w:bCs/>
          <w:sz w:val="22"/>
          <w:szCs w:val="22"/>
        </w:rPr>
        <w:t xml:space="preserve"> and ESG programs. This requirement is included in the WC </w:t>
      </w:r>
      <w:proofErr w:type="spellStart"/>
      <w:r>
        <w:rPr>
          <w:rFonts w:ascii="Arial" w:hAnsi="Arial" w:cs="Arial"/>
          <w:bCs/>
          <w:sz w:val="22"/>
          <w:szCs w:val="22"/>
        </w:rPr>
        <w:t>CoC</w:t>
      </w:r>
      <w:proofErr w:type="spellEnd"/>
      <w:r>
        <w:rPr>
          <w:rFonts w:ascii="Arial" w:hAnsi="Arial" w:cs="Arial"/>
          <w:bCs/>
          <w:sz w:val="22"/>
          <w:szCs w:val="22"/>
        </w:rPr>
        <w:t xml:space="preserve"> Site Visit Checklist for all </w:t>
      </w:r>
      <w:proofErr w:type="spellStart"/>
      <w:r>
        <w:rPr>
          <w:rFonts w:ascii="Arial" w:hAnsi="Arial" w:cs="Arial"/>
          <w:bCs/>
          <w:sz w:val="22"/>
          <w:szCs w:val="22"/>
        </w:rPr>
        <w:t>CoC</w:t>
      </w:r>
      <w:proofErr w:type="spellEnd"/>
      <w:r>
        <w:rPr>
          <w:rFonts w:ascii="Arial" w:hAnsi="Arial" w:cs="Arial"/>
          <w:bCs/>
          <w:sz w:val="22"/>
          <w:szCs w:val="22"/>
        </w:rPr>
        <w:t xml:space="preserve"> and ESG-funded agencies and will be reviewed during monitoring visits.</w:t>
      </w:r>
    </w:p>
    <w:p w14:paraId="49A15208" w14:textId="77777777" w:rsidR="00C3183B" w:rsidRDefault="00C3183B" w:rsidP="00C3183B">
      <w:pPr>
        <w:pStyle w:val="Default"/>
        <w:ind w:left="720"/>
        <w:rPr>
          <w:rFonts w:ascii="Arial" w:hAnsi="Arial" w:cs="Arial"/>
          <w:bCs/>
          <w:sz w:val="22"/>
          <w:szCs w:val="22"/>
        </w:rPr>
      </w:pPr>
    </w:p>
    <w:p w14:paraId="4CD4DF36" w14:textId="77777777" w:rsidR="00C3183B" w:rsidRPr="000C52BA" w:rsidRDefault="00C3183B" w:rsidP="00C3183B">
      <w:pPr>
        <w:pStyle w:val="Default"/>
        <w:ind w:left="720"/>
        <w:rPr>
          <w:rFonts w:ascii="Arial" w:hAnsi="Arial" w:cs="Arial"/>
          <w:b/>
          <w:bCs/>
          <w:sz w:val="22"/>
          <w:szCs w:val="22"/>
        </w:rPr>
      </w:pPr>
      <w:r>
        <w:rPr>
          <w:rFonts w:ascii="Arial" w:hAnsi="Arial" w:cs="Arial"/>
          <w:bCs/>
          <w:sz w:val="22"/>
          <w:szCs w:val="22"/>
        </w:rPr>
        <w:t xml:space="preserve">Accepting referrals from other sources is prohibited and doing so will jeopardize the recipient and/or sub-recipient’s standing as a member agency of the </w:t>
      </w:r>
      <w:proofErr w:type="spellStart"/>
      <w:r>
        <w:rPr>
          <w:rFonts w:ascii="Arial" w:hAnsi="Arial" w:cs="Arial"/>
          <w:bCs/>
          <w:sz w:val="22"/>
          <w:szCs w:val="22"/>
        </w:rPr>
        <w:t>CoC</w:t>
      </w:r>
      <w:proofErr w:type="spellEnd"/>
      <w:r>
        <w:rPr>
          <w:rFonts w:ascii="Arial" w:hAnsi="Arial" w:cs="Arial"/>
          <w:bCs/>
          <w:sz w:val="22"/>
          <w:szCs w:val="22"/>
        </w:rPr>
        <w:t xml:space="preserve">, which could impact funding opportunities. </w:t>
      </w:r>
    </w:p>
    <w:p w14:paraId="1D840072" w14:textId="77777777" w:rsidR="00C3183B" w:rsidRPr="00841EF3" w:rsidRDefault="00C3183B" w:rsidP="00C3183B">
      <w:pPr>
        <w:pStyle w:val="Default"/>
        <w:ind w:left="720"/>
        <w:rPr>
          <w:rFonts w:ascii="Arial" w:hAnsi="Arial" w:cs="Arial"/>
          <w:b/>
          <w:bCs/>
          <w:sz w:val="22"/>
          <w:szCs w:val="22"/>
        </w:rPr>
      </w:pPr>
    </w:p>
    <w:p w14:paraId="72617686" w14:textId="77777777" w:rsidR="00C3183B" w:rsidRDefault="00C3183B" w:rsidP="000E2C9C">
      <w:pPr>
        <w:rPr>
          <w:sz w:val="32"/>
          <w:szCs w:val="32"/>
        </w:rPr>
      </w:pPr>
    </w:p>
    <w:p w14:paraId="3FD411B6" w14:textId="77777777" w:rsidR="00C17161" w:rsidRDefault="00C17161" w:rsidP="000E2C9C">
      <w:pPr>
        <w:rPr>
          <w:sz w:val="32"/>
          <w:szCs w:val="32"/>
        </w:rPr>
      </w:pPr>
    </w:p>
    <w:p w14:paraId="45B84876" w14:textId="77777777" w:rsidR="00C17161" w:rsidRDefault="00C17161" w:rsidP="000E2C9C">
      <w:pPr>
        <w:rPr>
          <w:sz w:val="32"/>
          <w:szCs w:val="32"/>
        </w:rPr>
      </w:pPr>
    </w:p>
    <w:p w14:paraId="7FA408CB" w14:textId="77777777" w:rsidR="00C17161" w:rsidRDefault="00C17161" w:rsidP="00C17161">
      <w:pPr>
        <w:rPr>
          <w:rFonts w:cs="Arial"/>
          <w:b/>
          <w:sz w:val="24"/>
          <w:szCs w:val="24"/>
          <w:u w:val="single"/>
        </w:rPr>
      </w:pPr>
    </w:p>
    <w:p w14:paraId="17C592E8" w14:textId="77777777" w:rsidR="00C17161" w:rsidRDefault="00C17161" w:rsidP="00C17161">
      <w:pPr>
        <w:rPr>
          <w:rFonts w:cs="Arial"/>
          <w:b/>
          <w:sz w:val="24"/>
          <w:szCs w:val="24"/>
          <w:u w:val="single"/>
        </w:rPr>
      </w:pPr>
    </w:p>
    <w:p w14:paraId="11A1911F" w14:textId="77777777" w:rsidR="00C17161" w:rsidRDefault="00C17161" w:rsidP="00C17161">
      <w:pPr>
        <w:rPr>
          <w:rFonts w:cs="Arial"/>
          <w:b/>
          <w:sz w:val="24"/>
          <w:szCs w:val="24"/>
          <w:u w:val="single"/>
        </w:rPr>
      </w:pPr>
    </w:p>
    <w:p w14:paraId="7E4906A2" w14:textId="77777777" w:rsidR="00C17161" w:rsidRDefault="00C17161" w:rsidP="00C17161">
      <w:pPr>
        <w:rPr>
          <w:rFonts w:cs="Arial"/>
          <w:b/>
          <w:sz w:val="24"/>
          <w:szCs w:val="24"/>
          <w:u w:val="single"/>
        </w:rPr>
      </w:pPr>
    </w:p>
    <w:p w14:paraId="529073C7" w14:textId="77777777" w:rsidR="00C17161" w:rsidRDefault="00C17161" w:rsidP="00C17161">
      <w:pPr>
        <w:rPr>
          <w:rFonts w:cs="Arial"/>
          <w:b/>
          <w:sz w:val="24"/>
          <w:szCs w:val="24"/>
          <w:u w:val="single"/>
        </w:rPr>
      </w:pPr>
    </w:p>
    <w:p w14:paraId="0AB68E1C" w14:textId="77777777" w:rsidR="00C17161" w:rsidRDefault="00C17161" w:rsidP="00C17161">
      <w:pPr>
        <w:rPr>
          <w:rFonts w:cs="Arial"/>
          <w:b/>
          <w:sz w:val="24"/>
          <w:szCs w:val="24"/>
          <w:u w:val="single"/>
        </w:rPr>
      </w:pPr>
    </w:p>
    <w:p w14:paraId="18768278" w14:textId="77777777" w:rsidR="00C17161" w:rsidRDefault="00C17161" w:rsidP="00C17161">
      <w:pPr>
        <w:rPr>
          <w:rFonts w:cs="Arial"/>
          <w:b/>
          <w:sz w:val="24"/>
          <w:szCs w:val="24"/>
          <w:u w:val="single"/>
        </w:rPr>
      </w:pPr>
    </w:p>
    <w:p w14:paraId="1577F536" w14:textId="77777777" w:rsidR="00C17161" w:rsidRDefault="00C17161" w:rsidP="00C17161">
      <w:pPr>
        <w:rPr>
          <w:rFonts w:cs="Arial"/>
          <w:b/>
          <w:sz w:val="24"/>
          <w:szCs w:val="24"/>
          <w:u w:val="single"/>
        </w:rPr>
      </w:pPr>
    </w:p>
    <w:p w14:paraId="3606D443" w14:textId="77777777" w:rsidR="00C17161" w:rsidRDefault="00C17161" w:rsidP="00C17161">
      <w:pPr>
        <w:rPr>
          <w:rFonts w:cs="Arial"/>
          <w:b/>
          <w:sz w:val="24"/>
          <w:szCs w:val="24"/>
          <w:u w:val="single"/>
        </w:rPr>
      </w:pPr>
    </w:p>
    <w:p w14:paraId="3F09D84B" w14:textId="77777777" w:rsidR="00C17161" w:rsidRDefault="00C17161" w:rsidP="00C17161">
      <w:pPr>
        <w:rPr>
          <w:rFonts w:cs="Arial"/>
          <w:b/>
          <w:sz w:val="24"/>
          <w:szCs w:val="24"/>
          <w:u w:val="single"/>
        </w:rPr>
      </w:pPr>
    </w:p>
    <w:p w14:paraId="77BB99CC" w14:textId="77777777" w:rsidR="00C17161" w:rsidRDefault="00C17161" w:rsidP="00C17161">
      <w:pPr>
        <w:rPr>
          <w:rFonts w:cs="Arial"/>
          <w:b/>
          <w:sz w:val="24"/>
          <w:szCs w:val="24"/>
          <w:u w:val="single"/>
        </w:rPr>
      </w:pPr>
    </w:p>
    <w:p w14:paraId="73081E2B" w14:textId="77777777" w:rsidR="00C17161" w:rsidRDefault="00C17161" w:rsidP="00C17161">
      <w:pPr>
        <w:rPr>
          <w:rFonts w:cs="Arial"/>
          <w:b/>
          <w:sz w:val="24"/>
          <w:szCs w:val="24"/>
          <w:u w:val="single"/>
        </w:rPr>
      </w:pPr>
    </w:p>
    <w:p w14:paraId="197A4997" w14:textId="77777777" w:rsidR="00C17161" w:rsidRDefault="00C17161" w:rsidP="00C17161">
      <w:pPr>
        <w:rPr>
          <w:rFonts w:cs="Arial"/>
          <w:b/>
          <w:sz w:val="24"/>
          <w:szCs w:val="24"/>
          <w:u w:val="single"/>
        </w:rPr>
      </w:pPr>
    </w:p>
    <w:p w14:paraId="0365E3FA" w14:textId="77777777" w:rsidR="00C17161" w:rsidRPr="00A14717" w:rsidRDefault="00C17161" w:rsidP="00C17161">
      <w:pPr>
        <w:rPr>
          <w:rFonts w:cs="Arial"/>
          <w:b/>
          <w:sz w:val="24"/>
          <w:szCs w:val="24"/>
          <w:u w:val="single"/>
        </w:rPr>
      </w:pPr>
    </w:p>
    <w:p w14:paraId="52F25838" w14:textId="77777777" w:rsidR="00C17161" w:rsidRPr="00154A6D" w:rsidRDefault="00C17161" w:rsidP="00C17161">
      <w:pPr>
        <w:rPr>
          <w:rFonts w:cs="Arial"/>
          <w:b/>
          <w:sz w:val="24"/>
          <w:szCs w:val="24"/>
        </w:rPr>
      </w:pPr>
      <w:r>
        <w:rPr>
          <w:rFonts w:cs="Arial"/>
          <w:b/>
          <w:sz w:val="24"/>
          <w:szCs w:val="24"/>
        </w:rPr>
        <w:lastRenderedPageBreak/>
        <w:t>E</w:t>
      </w:r>
      <w:r w:rsidRPr="00154A6D">
        <w:rPr>
          <w:rFonts w:cs="Arial"/>
          <w:b/>
          <w:sz w:val="24"/>
          <w:szCs w:val="24"/>
        </w:rPr>
        <w:t xml:space="preserve">-4 </w:t>
      </w:r>
      <w:proofErr w:type="gramStart"/>
      <w:r w:rsidRPr="00154A6D">
        <w:rPr>
          <w:rFonts w:cs="Arial"/>
          <w:b/>
          <w:sz w:val="24"/>
          <w:szCs w:val="24"/>
        </w:rPr>
        <w:t>Non Discrimination</w:t>
      </w:r>
      <w:proofErr w:type="gramEnd"/>
      <w:r w:rsidRPr="00154A6D">
        <w:rPr>
          <w:rFonts w:cs="Arial"/>
          <w:b/>
          <w:sz w:val="24"/>
          <w:szCs w:val="24"/>
        </w:rPr>
        <w:t xml:space="preserve"> &amp; Referral Process</w:t>
      </w:r>
    </w:p>
    <w:p w14:paraId="362F3B94" w14:textId="77777777" w:rsidR="00C17161" w:rsidRDefault="00C17161" w:rsidP="00C17161">
      <w:pPr>
        <w:rPr>
          <w:rFonts w:cs="Arial"/>
          <w:sz w:val="24"/>
          <w:szCs w:val="24"/>
        </w:rPr>
      </w:pPr>
      <w:r>
        <w:rPr>
          <w:rFonts w:cs="Arial"/>
          <w:sz w:val="24"/>
          <w:szCs w:val="24"/>
        </w:rPr>
        <w:t xml:space="preserve">The Westchester County Coordinated Entry Program (WCCEP) complies with the non-discrimination requirements of the Fair Housing Act, which prohibits discrimination in all housing transactions </w:t>
      </w:r>
      <w:proofErr w:type="gramStart"/>
      <w:r>
        <w:rPr>
          <w:rFonts w:cs="Arial"/>
          <w:sz w:val="24"/>
          <w:szCs w:val="24"/>
        </w:rPr>
        <w:t>on the basis of</w:t>
      </w:r>
      <w:proofErr w:type="gramEnd"/>
      <w:r>
        <w:rPr>
          <w:rFonts w:cs="Arial"/>
          <w:sz w:val="24"/>
          <w:szCs w:val="24"/>
        </w:rPr>
        <w:t xml:space="preserve"> race, national origin, sex, color, religion, disability status and familial status. This also includes protection from housing discrimination based on source of income. Additional protected classes under state law include sexual orientation (including gender identity), marital status, military discharge status, age (40+). Agencies cannot give preference to any protected class unless allowed by statute/regulation, or written waiver from their funding or regulatory body (i.e. U.S. Department of Housing and Urban Development). All Providers who are participating in the WCCEP agree to accept full accountability for complying with Fair Housing and all other funding and program requirements. Providers are to use the Coordinated Entry Process </w:t>
      </w:r>
      <w:proofErr w:type="gramStart"/>
      <w:r>
        <w:rPr>
          <w:rFonts w:cs="Arial"/>
          <w:sz w:val="24"/>
          <w:szCs w:val="24"/>
        </w:rPr>
        <w:t>according to</w:t>
      </w:r>
      <w:proofErr w:type="gramEnd"/>
      <w:r>
        <w:rPr>
          <w:rFonts w:cs="Arial"/>
          <w:sz w:val="24"/>
          <w:szCs w:val="24"/>
        </w:rPr>
        <w:t xml:space="preserve"> the status and regulations that govern their housing programs. The Westchester County </w:t>
      </w:r>
      <w:proofErr w:type="spellStart"/>
      <w:r>
        <w:rPr>
          <w:rFonts w:cs="Arial"/>
          <w:sz w:val="24"/>
          <w:szCs w:val="24"/>
        </w:rPr>
        <w:t>CoC</w:t>
      </w:r>
      <w:proofErr w:type="spellEnd"/>
      <w:r>
        <w:rPr>
          <w:rFonts w:cs="Arial"/>
          <w:sz w:val="24"/>
          <w:szCs w:val="24"/>
        </w:rPr>
        <w:t xml:space="preserve"> in accordance with the Fair Housing Act also recognizes that a housing provider may seek to fulfill its “Business necessity” by narrowing focus on a subpopulation within the homeless population. The Coordinated Entry Process may allow filtered searches for subpopulations while preventing discrimination against protected classes.</w:t>
      </w:r>
    </w:p>
    <w:p w14:paraId="4D0D716F" w14:textId="77777777" w:rsidR="00C17161" w:rsidRDefault="00C17161" w:rsidP="00C17161">
      <w:pPr>
        <w:rPr>
          <w:rFonts w:cs="Arial"/>
          <w:sz w:val="24"/>
          <w:szCs w:val="24"/>
        </w:rPr>
      </w:pPr>
    </w:p>
    <w:p w14:paraId="49C0AC6F" w14:textId="77777777" w:rsidR="00C17161" w:rsidRDefault="00C17161" w:rsidP="000E2C9C">
      <w:pPr>
        <w:rPr>
          <w:sz w:val="32"/>
          <w:szCs w:val="32"/>
        </w:rPr>
      </w:pPr>
    </w:p>
    <w:p w14:paraId="54468056" w14:textId="77777777" w:rsidR="0053605B" w:rsidRDefault="0053605B" w:rsidP="000E2C9C">
      <w:pPr>
        <w:rPr>
          <w:sz w:val="32"/>
          <w:szCs w:val="32"/>
        </w:rPr>
      </w:pPr>
    </w:p>
    <w:p w14:paraId="2FB652F6" w14:textId="77777777" w:rsidR="0053605B" w:rsidRDefault="0053605B" w:rsidP="000E2C9C">
      <w:pPr>
        <w:rPr>
          <w:sz w:val="32"/>
          <w:szCs w:val="32"/>
        </w:rPr>
      </w:pPr>
    </w:p>
    <w:p w14:paraId="00997A8B" w14:textId="77777777" w:rsidR="0053605B" w:rsidRDefault="0053605B" w:rsidP="000E2C9C">
      <w:pPr>
        <w:rPr>
          <w:sz w:val="32"/>
          <w:szCs w:val="32"/>
        </w:rPr>
      </w:pPr>
    </w:p>
    <w:p w14:paraId="1AFECB70" w14:textId="77777777" w:rsidR="0053605B" w:rsidRDefault="0053605B" w:rsidP="000E2C9C">
      <w:pPr>
        <w:rPr>
          <w:sz w:val="32"/>
          <w:szCs w:val="32"/>
        </w:rPr>
      </w:pPr>
    </w:p>
    <w:p w14:paraId="3BCF5038" w14:textId="77777777" w:rsidR="0053605B" w:rsidRDefault="0053605B" w:rsidP="000E2C9C">
      <w:pPr>
        <w:rPr>
          <w:sz w:val="32"/>
          <w:szCs w:val="32"/>
        </w:rPr>
      </w:pPr>
    </w:p>
    <w:p w14:paraId="1B455318" w14:textId="77777777" w:rsidR="0053605B" w:rsidRDefault="0053605B" w:rsidP="000E2C9C">
      <w:pPr>
        <w:rPr>
          <w:sz w:val="32"/>
          <w:szCs w:val="32"/>
        </w:rPr>
      </w:pPr>
    </w:p>
    <w:p w14:paraId="4D917A50" w14:textId="77777777" w:rsidR="0053605B" w:rsidRDefault="0053605B" w:rsidP="000E2C9C">
      <w:pPr>
        <w:rPr>
          <w:sz w:val="32"/>
          <w:szCs w:val="32"/>
        </w:rPr>
      </w:pPr>
    </w:p>
    <w:p w14:paraId="610E2A8C" w14:textId="77777777" w:rsidR="0053605B" w:rsidRDefault="0053605B" w:rsidP="000E2C9C">
      <w:pPr>
        <w:rPr>
          <w:sz w:val="32"/>
          <w:szCs w:val="32"/>
        </w:rPr>
      </w:pPr>
    </w:p>
    <w:p w14:paraId="4BCAB8ED" w14:textId="77777777" w:rsidR="0053605B" w:rsidRDefault="0053605B" w:rsidP="0053605B">
      <w:pPr>
        <w:pStyle w:val="Default"/>
        <w:rPr>
          <w:rFonts w:asciiTheme="minorHAnsi" w:hAnsiTheme="minorHAnsi" w:cstheme="minorBidi"/>
          <w:color w:val="auto"/>
          <w:sz w:val="32"/>
          <w:szCs w:val="32"/>
        </w:rPr>
      </w:pPr>
    </w:p>
    <w:p w14:paraId="3B254526" w14:textId="77777777" w:rsidR="0053605B" w:rsidRDefault="0053605B" w:rsidP="0053605B">
      <w:pPr>
        <w:pStyle w:val="Default"/>
        <w:rPr>
          <w:rFonts w:asciiTheme="minorHAnsi" w:hAnsiTheme="minorHAnsi" w:cstheme="minorBidi"/>
          <w:color w:val="auto"/>
          <w:sz w:val="32"/>
          <w:szCs w:val="32"/>
        </w:rPr>
      </w:pPr>
    </w:p>
    <w:p w14:paraId="1E5C64A6" w14:textId="77777777" w:rsidR="0053605B" w:rsidRPr="00841EF3" w:rsidRDefault="0053605B" w:rsidP="0053605B">
      <w:pPr>
        <w:pStyle w:val="Default"/>
        <w:rPr>
          <w:rFonts w:ascii="Arial" w:hAnsi="Arial" w:cs="Arial"/>
          <w:b/>
          <w:bCs/>
          <w:sz w:val="22"/>
          <w:szCs w:val="22"/>
        </w:rPr>
      </w:pPr>
      <w:r w:rsidRPr="00841EF3">
        <w:rPr>
          <w:rFonts w:ascii="Arial" w:hAnsi="Arial" w:cs="Arial"/>
          <w:b/>
          <w:bCs/>
          <w:sz w:val="22"/>
          <w:szCs w:val="22"/>
        </w:rPr>
        <w:lastRenderedPageBreak/>
        <w:t>F. Data Management</w:t>
      </w:r>
    </w:p>
    <w:p w14:paraId="598E065A" w14:textId="77777777" w:rsidR="0053605B" w:rsidRPr="00841EF3" w:rsidRDefault="0053605B" w:rsidP="0053605B">
      <w:pPr>
        <w:pStyle w:val="Default"/>
        <w:rPr>
          <w:rFonts w:ascii="Arial" w:hAnsi="Arial" w:cs="Arial"/>
          <w:b/>
          <w:bCs/>
          <w:sz w:val="22"/>
          <w:szCs w:val="22"/>
        </w:rPr>
      </w:pPr>
    </w:p>
    <w:p w14:paraId="38968090" w14:textId="77777777" w:rsidR="0053605B" w:rsidRPr="00841EF3" w:rsidRDefault="0053605B" w:rsidP="0053605B">
      <w:pPr>
        <w:pStyle w:val="Default"/>
        <w:numPr>
          <w:ilvl w:val="0"/>
          <w:numId w:val="2"/>
        </w:numPr>
        <w:rPr>
          <w:rFonts w:ascii="Arial" w:hAnsi="Arial" w:cs="Arial"/>
          <w:b/>
          <w:bCs/>
          <w:sz w:val="22"/>
          <w:szCs w:val="22"/>
        </w:rPr>
      </w:pPr>
      <w:r w:rsidRPr="00841EF3">
        <w:rPr>
          <w:rFonts w:ascii="Arial" w:hAnsi="Arial" w:cs="Arial"/>
          <w:bCs/>
          <w:sz w:val="22"/>
          <w:szCs w:val="22"/>
        </w:rPr>
        <w:t xml:space="preserve">A Homeless Management Information System (HMIS) is a database used to record and track client-level information on the characteristics and service needs of homeless persons. The data collected is also used in aggregate form to obtain statistical information about the extent and nature of homelessness over time. This information can then be used for evaluation and planning purposes. </w:t>
      </w:r>
    </w:p>
    <w:p w14:paraId="00CEF44D" w14:textId="77777777" w:rsidR="0053605B" w:rsidRDefault="0053605B" w:rsidP="0053605B">
      <w:pPr>
        <w:pStyle w:val="Default"/>
        <w:ind w:left="720"/>
        <w:rPr>
          <w:rFonts w:ascii="Arial" w:hAnsi="Arial" w:cs="Arial"/>
          <w:bCs/>
          <w:sz w:val="22"/>
          <w:szCs w:val="22"/>
        </w:rPr>
      </w:pPr>
    </w:p>
    <w:p w14:paraId="1E7ED53D" w14:textId="77777777" w:rsidR="0053605B" w:rsidRDefault="0053605B" w:rsidP="0053605B">
      <w:pPr>
        <w:pStyle w:val="Default"/>
        <w:ind w:left="720"/>
        <w:rPr>
          <w:rFonts w:ascii="Arial" w:hAnsi="Arial" w:cs="Arial"/>
          <w:bCs/>
          <w:sz w:val="22"/>
          <w:szCs w:val="22"/>
        </w:rPr>
      </w:pPr>
      <w:r w:rsidRPr="00841EF3">
        <w:rPr>
          <w:rFonts w:ascii="Arial" w:hAnsi="Arial" w:cs="Arial"/>
          <w:bCs/>
          <w:sz w:val="22"/>
          <w:szCs w:val="22"/>
        </w:rPr>
        <w:t xml:space="preserve">The </w:t>
      </w:r>
      <w:r>
        <w:rPr>
          <w:rFonts w:ascii="Arial" w:hAnsi="Arial" w:cs="Arial"/>
          <w:bCs/>
          <w:sz w:val="22"/>
          <w:szCs w:val="22"/>
        </w:rPr>
        <w:t xml:space="preserve">Westchester County </w:t>
      </w:r>
      <w:proofErr w:type="spellStart"/>
      <w:r>
        <w:rPr>
          <w:rFonts w:ascii="Arial" w:hAnsi="Arial" w:cs="Arial"/>
          <w:bCs/>
          <w:sz w:val="22"/>
          <w:szCs w:val="22"/>
        </w:rPr>
        <w:t>CoC’s</w:t>
      </w:r>
      <w:proofErr w:type="spellEnd"/>
      <w:r>
        <w:rPr>
          <w:rFonts w:ascii="Arial" w:hAnsi="Arial" w:cs="Arial"/>
          <w:bCs/>
          <w:sz w:val="22"/>
          <w:szCs w:val="22"/>
        </w:rPr>
        <w:t xml:space="preserve"> </w:t>
      </w:r>
      <w:r w:rsidRPr="00841EF3">
        <w:rPr>
          <w:rFonts w:ascii="Arial" w:hAnsi="Arial" w:cs="Arial"/>
          <w:bCs/>
          <w:sz w:val="22"/>
          <w:szCs w:val="22"/>
        </w:rPr>
        <w:t xml:space="preserve">HMIS software provider works with the </w:t>
      </w:r>
      <w:proofErr w:type="spellStart"/>
      <w:r w:rsidRPr="00841EF3">
        <w:rPr>
          <w:rFonts w:ascii="Arial" w:hAnsi="Arial" w:cs="Arial"/>
          <w:bCs/>
          <w:sz w:val="22"/>
          <w:szCs w:val="22"/>
        </w:rPr>
        <w:t>CoC’s</w:t>
      </w:r>
      <w:proofErr w:type="spellEnd"/>
      <w:r w:rsidRPr="00841EF3">
        <w:rPr>
          <w:rFonts w:ascii="Arial" w:hAnsi="Arial" w:cs="Arial"/>
          <w:bCs/>
          <w:sz w:val="22"/>
          <w:szCs w:val="22"/>
        </w:rPr>
        <w:t xml:space="preserve"> HMIS Administrator and HMIS Lead Agency to ensure that all </w:t>
      </w:r>
      <w:r>
        <w:rPr>
          <w:rFonts w:ascii="Arial" w:hAnsi="Arial" w:cs="Arial"/>
          <w:bCs/>
          <w:sz w:val="22"/>
          <w:szCs w:val="22"/>
        </w:rPr>
        <w:t>required HUD D</w:t>
      </w:r>
      <w:r w:rsidRPr="00841EF3">
        <w:rPr>
          <w:rFonts w:ascii="Arial" w:hAnsi="Arial" w:cs="Arial"/>
          <w:bCs/>
          <w:sz w:val="22"/>
          <w:szCs w:val="22"/>
        </w:rPr>
        <w:t xml:space="preserve">ata </w:t>
      </w:r>
      <w:r>
        <w:rPr>
          <w:rFonts w:ascii="Arial" w:hAnsi="Arial" w:cs="Arial"/>
          <w:bCs/>
          <w:sz w:val="22"/>
          <w:szCs w:val="22"/>
        </w:rPr>
        <w:t>and Technical S</w:t>
      </w:r>
      <w:r w:rsidRPr="00841EF3">
        <w:rPr>
          <w:rFonts w:ascii="Arial" w:hAnsi="Arial" w:cs="Arial"/>
          <w:bCs/>
          <w:sz w:val="22"/>
          <w:szCs w:val="22"/>
        </w:rPr>
        <w:t xml:space="preserve">tandards </w:t>
      </w:r>
      <w:r>
        <w:rPr>
          <w:rFonts w:ascii="Arial" w:hAnsi="Arial" w:cs="Arial"/>
          <w:bCs/>
          <w:sz w:val="22"/>
          <w:szCs w:val="22"/>
        </w:rPr>
        <w:t>a</w:t>
      </w:r>
      <w:r w:rsidRPr="00841EF3">
        <w:rPr>
          <w:rFonts w:ascii="Arial" w:hAnsi="Arial" w:cs="Arial"/>
          <w:bCs/>
          <w:sz w:val="22"/>
          <w:szCs w:val="22"/>
        </w:rPr>
        <w:t>re included and kept up to date. The HMIS Administrator and Lead Agency, along with members of th</w:t>
      </w:r>
      <w:r>
        <w:rPr>
          <w:rFonts w:ascii="Arial" w:hAnsi="Arial" w:cs="Arial"/>
          <w:bCs/>
          <w:sz w:val="22"/>
          <w:szCs w:val="22"/>
        </w:rPr>
        <w:t>e</w:t>
      </w:r>
      <w:r w:rsidRPr="00841EF3">
        <w:rPr>
          <w:rFonts w:ascii="Arial" w:hAnsi="Arial" w:cs="Arial"/>
          <w:bCs/>
          <w:sz w:val="22"/>
          <w:szCs w:val="22"/>
        </w:rPr>
        <w:t xml:space="preserve"> </w:t>
      </w:r>
      <w:proofErr w:type="spellStart"/>
      <w:r w:rsidRPr="00841EF3">
        <w:rPr>
          <w:rFonts w:ascii="Arial" w:hAnsi="Arial" w:cs="Arial"/>
          <w:bCs/>
          <w:sz w:val="22"/>
          <w:szCs w:val="22"/>
        </w:rPr>
        <w:t>CoC’s</w:t>
      </w:r>
      <w:proofErr w:type="spellEnd"/>
      <w:r w:rsidRPr="00841EF3">
        <w:rPr>
          <w:rFonts w:ascii="Arial" w:hAnsi="Arial" w:cs="Arial"/>
          <w:bCs/>
          <w:sz w:val="22"/>
          <w:szCs w:val="22"/>
        </w:rPr>
        <w:t xml:space="preserve"> Data and Systems subcommittee review activities and changes with the </w:t>
      </w:r>
      <w:proofErr w:type="spellStart"/>
      <w:r w:rsidRPr="00841EF3">
        <w:rPr>
          <w:rFonts w:ascii="Arial" w:hAnsi="Arial" w:cs="Arial"/>
          <w:bCs/>
          <w:sz w:val="22"/>
          <w:szCs w:val="22"/>
        </w:rPr>
        <w:t>CoC</w:t>
      </w:r>
      <w:proofErr w:type="spellEnd"/>
      <w:r w:rsidRPr="00841EF3">
        <w:rPr>
          <w:rFonts w:ascii="Arial" w:hAnsi="Arial" w:cs="Arial"/>
          <w:bCs/>
          <w:sz w:val="22"/>
          <w:szCs w:val="22"/>
        </w:rPr>
        <w:t xml:space="preserve"> Board.</w:t>
      </w:r>
    </w:p>
    <w:p w14:paraId="02C73F89" w14:textId="77777777" w:rsidR="0053605B" w:rsidRPr="00841EF3" w:rsidRDefault="0053605B" w:rsidP="0053605B">
      <w:pPr>
        <w:pStyle w:val="Default"/>
        <w:ind w:left="720"/>
        <w:rPr>
          <w:rFonts w:ascii="Arial" w:hAnsi="Arial" w:cs="Arial"/>
          <w:b/>
          <w:bCs/>
          <w:sz w:val="22"/>
          <w:szCs w:val="22"/>
        </w:rPr>
      </w:pPr>
    </w:p>
    <w:p w14:paraId="30DD167E" w14:textId="77777777" w:rsidR="0053605B" w:rsidRPr="00841EF3" w:rsidRDefault="0053605B" w:rsidP="0053605B">
      <w:pPr>
        <w:pStyle w:val="Default"/>
        <w:ind w:left="720"/>
        <w:rPr>
          <w:rFonts w:ascii="Arial" w:hAnsi="Arial" w:cs="Arial"/>
          <w:bCs/>
          <w:sz w:val="22"/>
          <w:szCs w:val="22"/>
        </w:rPr>
      </w:pPr>
      <w:r w:rsidRPr="00841EF3">
        <w:rPr>
          <w:rFonts w:ascii="Arial" w:hAnsi="Arial" w:cs="Arial"/>
          <w:bCs/>
          <w:sz w:val="22"/>
          <w:szCs w:val="22"/>
        </w:rPr>
        <w:t xml:space="preserve">The HMIS is utilized by the </w:t>
      </w:r>
      <w:r>
        <w:rPr>
          <w:rFonts w:ascii="Arial" w:hAnsi="Arial" w:cs="Arial"/>
          <w:bCs/>
          <w:sz w:val="22"/>
          <w:szCs w:val="22"/>
        </w:rPr>
        <w:t>WCC</w:t>
      </w:r>
      <w:r w:rsidRPr="00841EF3">
        <w:rPr>
          <w:rFonts w:ascii="Arial" w:hAnsi="Arial" w:cs="Arial"/>
          <w:bCs/>
          <w:sz w:val="22"/>
          <w:szCs w:val="22"/>
        </w:rPr>
        <w:t>E</w:t>
      </w:r>
      <w:r>
        <w:rPr>
          <w:rFonts w:ascii="Arial" w:hAnsi="Arial" w:cs="Arial"/>
          <w:bCs/>
          <w:sz w:val="22"/>
          <w:szCs w:val="22"/>
        </w:rPr>
        <w:t>P</w:t>
      </w:r>
      <w:r w:rsidRPr="00841EF3">
        <w:rPr>
          <w:rFonts w:ascii="Arial" w:hAnsi="Arial" w:cs="Arial"/>
          <w:bCs/>
          <w:sz w:val="22"/>
          <w:szCs w:val="22"/>
        </w:rPr>
        <w:t xml:space="preserve"> to store and share</w:t>
      </w:r>
      <w:r>
        <w:rPr>
          <w:rFonts w:ascii="Arial" w:hAnsi="Arial" w:cs="Arial"/>
          <w:bCs/>
          <w:sz w:val="22"/>
          <w:szCs w:val="22"/>
        </w:rPr>
        <w:t xml:space="preserve">, with client consent, </w:t>
      </w:r>
      <w:r w:rsidRPr="00841EF3">
        <w:rPr>
          <w:rFonts w:ascii="Arial" w:hAnsi="Arial" w:cs="Arial"/>
          <w:bCs/>
          <w:sz w:val="22"/>
          <w:szCs w:val="22"/>
        </w:rPr>
        <w:t xml:space="preserve">demographic and service need data as well as information related to program usage and enrollments to streamline the housing process and more effectively match households with housing opportunities. </w:t>
      </w:r>
      <w:r>
        <w:rPr>
          <w:rFonts w:ascii="Arial" w:hAnsi="Arial" w:cs="Arial"/>
          <w:bCs/>
          <w:sz w:val="22"/>
          <w:szCs w:val="22"/>
        </w:rPr>
        <w:t xml:space="preserve">The </w:t>
      </w:r>
      <w:r w:rsidRPr="00494F43">
        <w:rPr>
          <w:rFonts w:ascii="Arial" w:hAnsi="Arial" w:cs="Arial"/>
          <w:bCs/>
          <w:sz w:val="22"/>
          <w:szCs w:val="22"/>
        </w:rPr>
        <w:t>Westchester County</w:t>
      </w:r>
      <w:r>
        <w:rPr>
          <w:rFonts w:ascii="Arial" w:hAnsi="Arial" w:cs="Arial"/>
          <w:bCs/>
          <w:sz w:val="22"/>
          <w:szCs w:val="22"/>
        </w:rPr>
        <w:t xml:space="preserve"> </w:t>
      </w:r>
      <w:proofErr w:type="spellStart"/>
      <w:r>
        <w:rPr>
          <w:rFonts w:ascii="Arial" w:hAnsi="Arial" w:cs="Arial"/>
          <w:bCs/>
          <w:sz w:val="22"/>
          <w:szCs w:val="22"/>
        </w:rPr>
        <w:t>CoC</w:t>
      </w:r>
      <w:proofErr w:type="spellEnd"/>
      <w:r>
        <w:rPr>
          <w:rFonts w:ascii="Arial" w:hAnsi="Arial" w:cs="Arial"/>
          <w:bCs/>
          <w:sz w:val="22"/>
          <w:szCs w:val="22"/>
        </w:rPr>
        <w:t xml:space="preserve"> ensures that no client is denied service for failure to release information for sharing purposes or refusal to answer information questions not required for eligibility determination. </w:t>
      </w:r>
    </w:p>
    <w:p w14:paraId="2CB4A5F3" w14:textId="77777777" w:rsidR="0053605B" w:rsidRDefault="0053605B" w:rsidP="0053605B">
      <w:pPr>
        <w:pStyle w:val="Default"/>
        <w:ind w:left="720"/>
        <w:rPr>
          <w:rFonts w:ascii="Arial" w:hAnsi="Arial" w:cs="Arial"/>
          <w:bCs/>
          <w:sz w:val="22"/>
          <w:szCs w:val="22"/>
        </w:rPr>
      </w:pPr>
    </w:p>
    <w:p w14:paraId="294F16A9" w14:textId="77777777" w:rsidR="0053605B" w:rsidRPr="00841EF3" w:rsidRDefault="0053605B" w:rsidP="0053605B">
      <w:pPr>
        <w:pStyle w:val="Default"/>
        <w:ind w:left="720"/>
        <w:rPr>
          <w:rFonts w:ascii="Arial" w:hAnsi="Arial" w:cs="Arial"/>
          <w:bCs/>
          <w:sz w:val="22"/>
          <w:szCs w:val="22"/>
        </w:rPr>
      </w:pPr>
      <w:r w:rsidRPr="00841EF3">
        <w:rPr>
          <w:rFonts w:ascii="Arial" w:hAnsi="Arial" w:cs="Arial"/>
          <w:bCs/>
          <w:sz w:val="22"/>
          <w:szCs w:val="22"/>
        </w:rPr>
        <w:t>Access Point HMIS Users will use the HMIS</w:t>
      </w:r>
      <w:r>
        <w:rPr>
          <w:rFonts w:ascii="Arial" w:hAnsi="Arial" w:cs="Arial"/>
          <w:bCs/>
          <w:sz w:val="22"/>
          <w:szCs w:val="22"/>
        </w:rPr>
        <w:t xml:space="preserve">, and </w:t>
      </w:r>
      <w:proofErr w:type="gramStart"/>
      <w:r>
        <w:rPr>
          <w:rFonts w:ascii="Arial" w:hAnsi="Arial" w:cs="Arial"/>
          <w:bCs/>
          <w:sz w:val="22"/>
          <w:szCs w:val="22"/>
        </w:rPr>
        <w:t>in particular, the</w:t>
      </w:r>
      <w:proofErr w:type="gramEnd"/>
      <w:r>
        <w:rPr>
          <w:rFonts w:ascii="Arial" w:hAnsi="Arial" w:cs="Arial"/>
          <w:bCs/>
          <w:sz w:val="22"/>
          <w:szCs w:val="22"/>
        </w:rPr>
        <w:t xml:space="preserve"> Coordinated Entry project in HMIS,</w:t>
      </w:r>
      <w:r w:rsidRPr="00841EF3">
        <w:rPr>
          <w:rFonts w:ascii="Arial" w:hAnsi="Arial" w:cs="Arial"/>
          <w:bCs/>
          <w:sz w:val="22"/>
          <w:szCs w:val="22"/>
        </w:rPr>
        <w:t xml:space="preserve"> as an assessment and communication platform, entering demographic and service needs information as well as noting follow-up information as needed. The WCCEP utilizes the HMIS as a </w:t>
      </w:r>
      <w:r>
        <w:rPr>
          <w:rFonts w:ascii="Arial" w:hAnsi="Arial" w:cs="Arial"/>
          <w:bCs/>
          <w:sz w:val="22"/>
          <w:szCs w:val="22"/>
        </w:rPr>
        <w:t xml:space="preserve">prioritization and </w:t>
      </w:r>
      <w:r w:rsidRPr="00841EF3">
        <w:rPr>
          <w:rFonts w:ascii="Arial" w:hAnsi="Arial" w:cs="Arial"/>
          <w:bCs/>
          <w:sz w:val="22"/>
          <w:szCs w:val="22"/>
        </w:rPr>
        <w:t>referral platform to housing</w:t>
      </w:r>
      <w:r>
        <w:rPr>
          <w:rFonts w:ascii="Arial" w:hAnsi="Arial" w:cs="Arial"/>
          <w:bCs/>
          <w:sz w:val="22"/>
          <w:szCs w:val="22"/>
        </w:rPr>
        <w:t xml:space="preserve"> and service</w:t>
      </w:r>
      <w:r w:rsidRPr="00841EF3">
        <w:rPr>
          <w:rFonts w:ascii="Arial" w:hAnsi="Arial" w:cs="Arial"/>
          <w:bCs/>
          <w:sz w:val="22"/>
          <w:szCs w:val="22"/>
        </w:rPr>
        <w:t xml:space="preserve"> providers, as well as a communication </w:t>
      </w:r>
      <w:r>
        <w:rPr>
          <w:rFonts w:ascii="Arial" w:hAnsi="Arial" w:cs="Arial"/>
          <w:bCs/>
          <w:sz w:val="22"/>
          <w:szCs w:val="22"/>
        </w:rPr>
        <w:t xml:space="preserve">and tracking </w:t>
      </w:r>
      <w:r w:rsidRPr="00841EF3">
        <w:rPr>
          <w:rFonts w:ascii="Arial" w:hAnsi="Arial" w:cs="Arial"/>
          <w:bCs/>
          <w:sz w:val="22"/>
          <w:szCs w:val="22"/>
        </w:rPr>
        <w:t xml:space="preserve">platform to ensure consistent follow-up is being conducted until such time that the household is housed.  </w:t>
      </w:r>
    </w:p>
    <w:p w14:paraId="5A251624" w14:textId="77777777" w:rsidR="0053605B" w:rsidRDefault="0053605B" w:rsidP="0053605B">
      <w:pPr>
        <w:pStyle w:val="Default"/>
        <w:ind w:left="720"/>
        <w:rPr>
          <w:rFonts w:ascii="Arial" w:hAnsi="Arial" w:cs="Arial"/>
          <w:bCs/>
          <w:sz w:val="22"/>
          <w:szCs w:val="22"/>
        </w:rPr>
      </w:pPr>
    </w:p>
    <w:p w14:paraId="5BCF42DF" w14:textId="77777777" w:rsidR="0053605B" w:rsidRPr="000C52BA" w:rsidRDefault="0053605B" w:rsidP="0053605B">
      <w:pPr>
        <w:pStyle w:val="Default"/>
        <w:ind w:left="720"/>
        <w:rPr>
          <w:rFonts w:ascii="Arial" w:hAnsi="Arial" w:cs="Arial"/>
          <w:b/>
          <w:bCs/>
          <w:sz w:val="22"/>
          <w:szCs w:val="22"/>
        </w:rPr>
      </w:pPr>
      <w:r w:rsidRPr="00841EF3">
        <w:rPr>
          <w:rFonts w:ascii="Arial" w:hAnsi="Arial" w:cs="Arial"/>
          <w:bCs/>
          <w:sz w:val="22"/>
          <w:szCs w:val="22"/>
        </w:rPr>
        <w:t xml:space="preserve">The HMIS Lead Agency, with Board approval, maintains </w:t>
      </w:r>
      <w:r>
        <w:rPr>
          <w:rFonts w:ascii="Arial" w:hAnsi="Arial" w:cs="Arial"/>
          <w:bCs/>
          <w:sz w:val="22"/>
          <w:szCs w:val="22"/>
        </w:rPr>
        <w:t xml:space="preserve">the </w:t>
      </w:r>
      <w:r w:rsidRPr="00841EF3">
        <w:rPr>
          <w:rFonts w:ascii="Arial" w:hAnsi="Arial" w:cs="Arial"/>
          <w:bCs/>
          <w:sz w:val="22"/>
          <w:szCs w:val="22"/>
        </w:rPr>
        <w:t xml:space="preserve">data sharing </w:t>
      </w:r>
      <w:r>
        <w:rPr>
          <w:rFonts w:ascii="Arial" w:hAnsi="Arial" w:cs="Arial"/>
          <w:bCs/>
          <w:sz w:val="22"/>
          <w:szCs w:val="22"/>
        </w:rPr>
        <w:t>and</w:t>
      </w:r>
      <w:r w:rsidRPr="00841EF3">
        <w:rPr>
          <w:rFonts w:ascii="Arial" w:hAnsi="Arial" w:cs="Arial"/>
          <w:bCs/>
          <w:sz w:val="22"/>
          <w:szCs w:val="22"/>
        </w:rPr>
        <w:t xml:space="preserve"> privacy polic</w:t>
      </w:r>
      <w:r>
        <w:rPr>
          <w:rFonts w:ascii="Arial" w:hAnsi="Arial" w:cs="Arial"/>
          <w:bCs/>
          <w:sz w:val="22"/>
          <w:szCs w:val="22"/>
        </w:rPr>
        <w:t xml:space="preserve">ies of the </w:t>
      </w:r>
      <w:proofErr w:type="spellStart"/>
      <w:r>
        <w:rPr>
          <w:rFonts w:ascii="Arial" w:hAnsi="Arial" w:cs="Arial"/>
          <w:bCs/>
          <w:sz w:val="22"/>
          <w:szCs w:val="22"/>
        </w:rPr>
        <w:t>CoC</w:t>
      </w:r>
      <w:proofErr w:type="spellEnd"/>
      <w:r w:rsidRPr="00841EF3">
        <w:rPr>
          <w:rFonts w:ascii="Arial" w:hAnsi="Arial" w:cs="Arial"/>
          <w:bCs/>
          <w:sz w:val="22"/>
          <w:szCs w:val="22"/>
        </w:rPr>
        <w:t xml:space="preserve">. All HMIS Participating Agencies must sign and submit an Agency Participation Agreement, which outlines the responsibilities of the participating agency and the HMIS Lead Agency in terms of privacy, confidentiality, security, training, program configuration, data quality and monitoring. </w:t>
      </w:r>
      <w:r w:rsidRPr="000C52BA">
        <w:rPr>
          <w:rFonts w:ascii="Arial" w:hAnsi="Arial" w:cs="Arial"/>
          <w:b/>
          <w:bCs/>
          <w:sz w:val="22"/>
          <w:szCs w:val="22"/>
        </w:rPr>
        <w:t xml:space="preserve">See appendix for all forms used by the </w:t>
      </w:r>
      <w:proofErr w:type="spellStart"/>
      <w:r w:rsidRPr="000C52BA">
        <w:rPr>
          <w:rFonts w:ascii="Arial" w:hAnsi="Arial" w:cs="Arial"/>
          <w:b/>
          <w:bCs/>
          <w:sz w:val="22"/>
          <w:szCs w:val="22"/>
        </w:rPr>
        <w:t>CoC</w:t>
      </w:r>
      <w:proofErr w:type="spellEnd"/>
      <w:r w:rsidRPr="000C52BA">
        <w:rPr>
          <w:rFonts w:ascii="Arial" w:hAnsi="Arial" w:cs="Arial"/>
          <w:b/>
          <w:bCs/>
          <w:sz w:val="22"/>
          <w:szCs w:val="22"/>
        </w:rPr>
        <w:t xml:space="preserve"> that relate to HMIS use.</w:t>
      </w:r>
    </w:p>
    <w:p w14:paraId="39455ACD" w14:textId="77777777" w:rsidR="0053605B" w:rsidRPr="00841EF3" w:rsidRDefault="0053605B" w:rsidP="0053605B">
      <w:pPr>
        <w:pStyle w:val="Default"/>
        <w:ind w:left="720"/>
        <w:rPr>
          <w:rFonts w:ascii="Arial" w:hAnsi="Arial" w:cs="Arial"/>
          <w:b/>
          <w:bCs/>
          <w:sz w:val="22"/>
          <w:szCs w:val="22"/>
        </w:rPr>
      </w:pPr>
    </w:p>
    <w:p w14:paraId="34B932A1" w14:textId="77777777" w:rsidR="0053605B" w:rsidRPr="00841EF3" w:rsidRDefault="0053605B" w:rsidP="0053605B">
      <w:pPr>
        <w:pStyle w:val="Default"/>
        <w:rPr>
          <w:rFonts w:ascii="Arial" w:hAnsi="Arial" w:cs="Arial"/>
          <w:b/>
          <w:bCs/>
        </w:rPr>
      </w:pPr>
    </w:p>
    <w:p w14:paraId="3FD82141" w14:textId="77777777" w:rsidR="0053605B" w:rsidRDefault="0053605B" w:rsidP="0053605B"/>
    <w:p w14:paraId="76452185" w14:textId="77777777" w:rsidR="001356A4" w:rsidRDefault="001356A4" w:rsidP="0053605B"/>
    <w:p w14:paraId="5523E12D" w14:textId="77777777" w:rsidR="001356A4" w:rsidRDefault="001356A4" w:rsidP="0053605B"/>
    <w:p w14:paraId="5C8270E9" w14:textId="77777777" w:rsidR="001356A4" w:rsidRDefault="001356A4" w:rsidP="0053605B"/>
    <w:p w14:paraId="13327443" w14:textId="77777777" w:rsidR="001356A4" w:rsidRDefault="001356A4" w:rsidP="0053605B"/>
    <w:p w14:paraId="11A2EB1C" w14:textId="77777777" w:rsidR="001356A4" w:rsidRDefault="001356A4" w:rsidP="0053605B"/>
    <w:p w14:paraId="778791D7" w14:textId="77777777" w:rsidR="001356A4" w:rsidRDefault="001356A4" w:rsidP="0053605B"/>
    <w:p w14:paraId="69797169" w14:textId="77777777" w:rsidR="001356A4" w:rsidRDefault="001356A4" w:rsidP="0053605B"/>
    <w:p w14:paraId="7FB21314" w14:textId="77777777" w:rsidR="001356A4" w:rsidRPr="00841EF3" w:rsidRDefault="001356A4" w:rsidP="001356A4">
      <w:pPr>
        <w:pStyle w:val="Default"/>
        <w:rPr>
          <w:rFonts w:ascii="Arial" w:hAnsi="Arial" w:cs="Arial"/>
          <w:b/>
          <w:bCs/>
          <w:sz w:val="22"/>
          <w:szCs w:val="22"/>
        </w:rPr>
      </w:pPr>
      <w:r>
        <w:rPr>
          <w:rFonts w:ascii="Arial" w:hAnsi="Arial" w:cs="Arial"/>
          <w:b/>
          <w:bCs/>
          <w:sz w:val="22"/>
          <w:szCs w:val="22"/>
        </w:rPr>
        <w:t>G1 &amp; G2</w:t>
      </w:r>
      <w:r w:rsidRPr="00841EF3">
        <w:rPr>
          <w:rFonts w:ascii="Arial" w:hAnsi="Arial" w:cs="Arial"/>
          <w:b/>
          <w:bCs/>
          <w:sz w:val="22"/>
          <w:szCs w:val="22"/>
        </w:rPr>
        <w:t xml:space="preserve">. </w:t>
      </w:r>
      <w:r>
        <w:rPr>
          <w:rFonts w:ascii="Arial" w:hAnsi="Arial" w:cs="Arial"/>
          <w:b/>
          <w:bCs/>
          <w:sz w:val="22"/>
          <w:szCs w:val="22"/>
        </w:rPr>
        <w:t>Evaluation</w:t>
      </w:r>
    </w:p>
    <w:p w14:paraId="6D92E7F7" w14:textId="77777777" w:rsidR="001356A4" w:rsidRPr="00841EF3" w:rsidRDefault="001356A4" w:rsidP="001356A4">
      <w:pPr>
        <w:pStyle w:val="Default"/>
        <w:rPr>
          <w:rFonts w:ascii="Arial" w:hAnsi="Arial" w:cs="Arial"/>
          <w:b/>
          <w:bCs/>
          <w:sz w:val="22"/>
          <w:szCs w:val="22"/>
        </w:rPr>
      </w:pPr>
    </w:p>
    <w:p w14:paraId="37D9D8C1" w14:textId="77777777" w:rsidR="001356A4" w:rsidRPr="00440690" w:rsidRDefault="001356A4" w:rsidP="001356A4">
      <w:pPr>
        <w:pStyle w:val="Default"/>
        <w:ind w:left="720"/>
        <w:rPr>
          <w:rFonts w:ascii="Arial" w:hAnsi="Arial" w:cs="Arial"/>
          <w:bCs/>
          <w:sz w:val="22"/>
          <w:szCs w:val="22"/>
        </w:rPr>
      </w:pPr>
      <w:r w:rsidRPr="00440690">
        <w:rPr>
          <w:rFonts w:ascii="Arial" w:hAnsi="Arial" w:cs="Arial"/>
          <w:bCs/>
          <w:sz w:val="22"/>
          <w:szCs w:val="22"/>
        </w:rPr>
        <w:t xml:space="preserve">The </w:t>
      </w:r>
      <w:proofErr w:type="spellStart"/>
      <w:r w:rsidRPr="00440690">
        <w:rPr>
          <w:rFonts w:ascii="Arial" w:hAnsi="Arial" w:cs="Arial"/>
          <w:bCs/>
          <w:sz w:val="22"/>
          <w:szCs w:val="22"/>
        </w:rPr>
        <w:t>CoC</w:t>
      </w:r>
      <w:proofErr w:type="spellEnd"/>
      <w:r>
        <w:rPr>
          <w:rFonts w:ascii="Arial" w:hAnsi="Arial" w:cs="Arial"/>
          <w:bCs/>
          <w:sz w:val="22"/>
          <w:szCs w:val="22"/>
        </w:rPr>
        <w:t xml:space="preserve"> </w:t>
      </w:r>
      <w:r w:rsidRPr="00440690">
        <w:rPr>
          <w:rFonts w:ascii="Arial" w:hAnsi="Arial" w:cs="Arial"/>
          <w:bCs/>
          <w:sz w:val="22"/>
          <w:szCs w:val="22"/>
        </w:rPr>
        <w:t xml:space="preserve">conducts annual site visits to each </w:t>
      </w:r>
      <w:r>
        <w:rPr>
          <w:rFonts w:ascii="Arial" w:hAnsi="Arial" w:cs="Arial"/>
          <w:bCs/>
          <w:sz w:val="22"/>
          <w:szCs w:val="22"/>
        </w:rPr>
        <w:t>p</w:t>
      </w:r>
      <w:r w:rsidRPr="00440690">
        <w:rPr>
          <w:rFonts w:ascii="Arial" w:hAnsi="Arial" w:cs="Arial"/>
          <w:bCs/>
          <w:sz w:val="22"/>
          <w:szCs w:val="22"/>
        </w:rPr>
        <w:t xml:space="preserve">rovider to </w:t>
      </w:r>
      <w:r>
        <w:rPr>
          <w:rFonts w:ascii="Arial" w:hAnsi="Arial" w:cs="Arial"/>
          <w:bCs/>
          <w:sz w:val="22"/>
          <w:szCs w:val="22"/>
        </w:rPr>
        <w:t>evaluate</w:t>
      </w:r>
      <w:r w:rsidRPr="00440690">
        <w:rPr>
          <w:rFonts w:ascii="Arial" w:hAnsi="Arial" w:cs="Arial"/>
          <w:bCs/>
          <w:sz w:val="22"/>
          <w:szCs w:val="22"/>
        </w:rPr>
        <w:t xml:space="preserve"> </w:t>
      </w:r>
      <w:proofErr w:type="spellStart"/>
      <w:r w:rsidRPr="00440690">
        <w:rPr>
          <w:rFonts w:ascii="Arial" w:hAnsi="Arial" w:cs="Arial"/>
          <w:bCs/>
          <w:sz w:val="22"/>
          <w:szCs w:val="22"/>
        </w:rPr>
        <w:t>CoC</w:t>
      </w:r>
      <w:proofErr w:type="spellEnd"/>
      <w:r>
        <w:rPr>
          <w:rFonts w:ascii="Arial" w:hAnsi="Arial" w:cs="Arial"/>
          <w:bCs/>
          <w:sz w:val="22"/>
          <w:szCs w:val="22"/>
        </w:rPr>
        <w:t xml:space="preserve"> </w:t>
      </w:r>
      <w:r w:rsidRPr="00440690">
        <w:rPr>
          <w:rFonts w:ascii="Arial" w:hAnsi="Arial" w:cs="Arial"/>
          <w:bCs/>
          <w:sz w:val="22"/>
          <w:szCs w:val="22"/>
        </w:rPr>
        <w:t>and ESG projects</w:t>
      </w:r>
      <w:r>
        <w:rPr>
          <w:rFonts w:ascii="Arial" w:hAnsi="Arial" w:cs="Arial"/>
          <w:bCs/>
          <w:sz w:val="22"/>
          <w:szCs w:val="22"/>
        </w:rPr>
        <w:t>, including the quality and effectiveness of intake, assessment and referral processes</w:t>
      </w:r>
      <w:r w:rsidRPr="00440690">
        <w:rPr>
          <w:rFonts w:ascii="Arial" w:hAnsi="Arial" w:cs="Arial"/>
          <w:bCs/>
          <w:sz w:val="22"/>
          <w:szCs w:val="22"/>
        </w:rPr>
        <w:t>.</w:t>
      </w:r>
      <w:r>
        <w:rPr>
          <w:rFonts w:ascii="Arial" w:hAnsi="Arial" w:cs="Arial"/>
          <w:bCs/>
          <w:sz w:val="22"/>
          <w:szCs w:val="22"/>
        </w:rPr>
        <w:t xml:space="preserve"> </w:t>
      </w:r>
      <w:r w:rsidRPr="00440690">
        <w:rPr>
          <w:rFonts w:ascii="Arial" w:hAnsi="Arial" w:cs="Arial"/>
          <w:bCs/>
          <w:sz w:val="22"/>
          <w:szCs w:val="22"/>
        </w:rPr>
        <w:t>Visits include random chart review, client interview, HMIS</w:t>
      </w:r>
      <w:r>
        <w:rPr>
          <w:rFonts w:ascii="Arial" w:hAnsi="Arial" w:cs="Arial"/>
          <w:bCs/>
          <w:sz w:val="22"/>
          <w:szCs w:val="22"/>
        </w:rPr>
        <w:t xml:space="preserve"> </w:t>
      </w:r>
      <w:r w:rsidRPr="00440690">
        <w:rPr>
          <w:rFonts w:ascii="Arial" w:hAnsi="Arial" w:cs="Arial"/>
          <w:bCs/>
          <w:sz w:val="22"/>
          <w:szCs w:val="22"/>
        </w:rPr>
        <w:t xml:space="preserve">audit &amp; </w:t>
      </w:r>
      <w:r w:rsidRPr="00B56998">
        <w:rPr>
          <w:rFonts w:ascii="Arial" w:hAnsi="Arial" w:cs="Arial"/>
          <w:bCs/>
          <w:sz w:val="22"/>
          <w:szCs w:val="22"/>
          <w:highlight w:val="yellow"/>
        </w:rPr>
        <w:t>financial review</w:t>
      </w:r>
      <w:r w:rsidRPr="00440690">
        <w:rPr>
          <w:rFonts w:ascii="Arial" w:hAnsi="Arial" w:cs="Arial"/>
          <w:bCs/>
          <w:sz w:val="22"/>
          <w:szCs w:val="22"/>
        </w:rPr>
        <w:t>. Participant eligibility following HUD regulations is reviewed</w:t>
      </w:r>
      <w:r>
        <w:rPr>
          <w:rFonts w:ascii="Arial" w:hAnsi="Arial" w:cs="Arial"/>
          <w:bCs/>
          <w:sz w:val="22"/>
          <w:szCs w:val="22"/>
        </w:rPr>
        <w:t xml:space="preserve"> </w:t>
      </w:r>
      <w:r w:rsidRPr="00440690">
        <w:rPr>
          <w:rFonts w:ascii="Arial" w:hAnsi="Arial" w:cs="Arial"/>
          <w:bCs/>
          <w:sz w:val="22"/>
          <w:szCs w:val="22"/>
        </w:rPr>
        <w:t>carefully to ensure compliance, as well as bed utilization vs. HUD targets</w:t>
      </w:r>
      <w:r>
        <w:rPr>
          <w:rFonts w:ascii="Arial" w:hAnsi="Arial" w:cs="Arial"/>
          <w:bCs/>
          <w:sz w:val="22"/>
          <w:szCs w:val="22"/>
        </w:rPr>
        <w:t xml:space="preserve"> and Coordinated Entry procedures</w:t>
      </w:r>
      <w:r w:rsidRPr="00440690">
        <w:rPr>
          <w:rFonts w:ascii="Arial" w:hAnsi="Arial" w:cs="Arial"/>
          <w:bCs/>
          <w:sz w:val="22"/>
          <w:szCs w:val="22"/>
        </w:rPr>
        <w:t>.</w:t>
      </w:r>
      <w:r>
        <w:rPr>
          <w:rFonts w:ascii="Arial" w:hAnsi="Arial" w:cs="Arial"/>
          <w:bCs/>
          <w:sz w:val="22"/>
          <w:szCs w:val="22"/>
        </w:rPr>
        <w:t xml:space="preserve"> </w:t>
      </w:r>
      <w:r w:rsidRPr="00291D9F">
        <w:rPr>
          <w:rFonts w:ascii="Arial" w:hAnsi="Arial" w:cs="Arial"/>
          <w:bCs/>
          <w:sz w:val="22"/>
          <w:szCs w:val="22"/>
          <w:highlight w:val="yellow"/>
        </w:rPr>
        <w:t xml:space="preserve">This forum is also used to discuss, from the </w:t>
      </w:r>
      <w:proofErr w:type="spellStart"/>
      <w:r w:rsidRPr="00291D9F">
        <w:rPr>
          <w:rFonts w:ascii="Arial" w:hAnsi="Arial" w:cs="Arial"/>
          <w:bCs/>
          <w:sz w:val="22"/>
          <w:szCs w:val="22"/>
          <w:highlight w:val="yellow"/>
        </w:rPr>
        <w:t>CoC</w:t>
      </w:r>
      <w:proofErr w:type="spellEnd"/>
      <w:r w:rsidRPr="00291D9F">
        <w:rPr>
          <w:rFonts w:ascii="Arial" w:hAnsi="Arial" w:cs="Arial"/>
          <w:bCs/>
          <w:sz w:val="22"/>
          <w:szCs w:val="22"/>
          <w:highlight w:val="yellow"/>
        </w:rPr>
        <w:t>- and provider perspective, the performance of the Coordinated Entry process</w:t>
      </w:r>
      <w:r>
        <w:rPr>
          <w:rFonts w:ascii="Arial" w:hAnsi="Arial" w:cs="Arial"/>
          <w:bCs/>
          <w:sz w:val="22"/>
          <w:szCs w:val="22"/>
        </w:rPr>
        <w:t xml:space="preserve">. Audits on sub-recipients are completed by the responsible grant recipient; direct grant recipients are audited by the </w:t>
      </w:r>
      <w:proofErr w:type="spellStart"/>
      <w:r>
        <w:rPr>
          <w:rFonts w:ascii="Arial" w:hAnsi="Arial" w:cs="Arial"/>
          <w:bCs/>
          <w:sz w:val="22"/>
          <w:szCs w:val="22"/>
        </w:rPr>
        <w:t>CoC</w:t>
      </w:r>
      <w:proofErr w:type="spellEnd"/>
      <w:r>
        <w:rPr>
          <w:rFonts w:ascii="Arial" w:hAnsi="Arial" w:cs="Arial"/>
          <w:bCs/>
          <w:sz w:val="22"/>
          <w:szCs w:val="22"/>
        </w:rPr>
        <w:t xml:space="preserve"> co-chairs and/or their designee. Only those with oversight responsibilities have access to the client-level data associated with whatever project they are reviewing; any results shared with the </w:t>
      </w:r>
      <w:proofErr w:type="spellStart"/>
      <w:r>
        <w:rPr>
          <w:rFonts w:ascii="Arial" w:hAnsi="Arial" w:cs="Arial"/>
          <w:bCs/>
          <w:sz w:val="22"/>
          <w:szCs w:val="22"/>
        </w:rPr>
        <w:t>CoC</w:t>
      </w:r>
      <w:proofErr w:type="spellEnd"/>
      <w:r>
        <w:rPr>
          <w:rFonts w:ascii="Arial" w:hAnsi="Arial" w:cs="Arial"/>
          <w:bCs/>
          <w:sz w:val="22"/>
          <w:szCs w:val="22"/>
        </w:rPr>
        <w:t xml:space="preserve"> Board or the larger </w:t>
      </w:r>
      <w:proofErr w:type="spellStart"/>
      <w:r>
        <w:rPr>
          <w:rFonts w:ascii="Arial" w:hAnsi="Arial" w:cs="Arial"/>
          <w:bCs/>
          <w:sz w:val="22"/>
          <w:szCs w:val="22"/>
        </w:rPr>
        <w:t>CoC</w:t>
      </w:r>
      <w:proofErr w:type="spellEnd"/>
      <w:r>
        <w:rPr>
          <w:rFonts w:ascii="Arial" w:hAnsi="Arial" w:cs="Arial"/>
          <w:bCs/>
          <w:sz w:val="22"/>
          <w:szCs w:val="22"/>
        </w:rPr>
        <w:t xml:space="preserve"> membership are aggregate in nature.  </w:t>
      </w:r>
    </w:p>
    <w:p w14:paraId="3B5D3EDA" w14:textId="77777777" w:rsidR="001356A4" w:rsidRDefault="001356A4" w:rsidP="001356A4">
      <w:pPr>
        <w:pStyle w:val="Default"/>
        <w:ind w:left="720"/>
        <w:rPr>
          <w:rFonts w:ascii="Arial" w:hAnsi="Arial" w:cs="Arial"/>
          <w:bCs/>
          <w:sz w:val="22"/>
          <w:szCs w:val="22"/>
        </w:rPr>
      </w:pPr>
      <w:r>
        <w:rPr>
          <w:rFonts w:ascii="Arial" w:hAnsi="Arial" w:cs="Arial"/>
          <w:bCs/>
          <w:sz w:val="22"/>
          <w:szCs w:val="22"/>
        </w:rPr>
        <w:t>Audit r</w:t>
      </w:r>
      <w:r w:rsidRPr="00440690">
        <w:rPr>
          <w:rFonts w:ascii="Arial" w:hAnsi="Arial" w:cs="Arial"/>
          <w:bCs/>
          <w:sz w:val="22"/>
          <w:szCs w:val="22"/>
        </w:rPr>
        <w:t>esults are sent to the provider with a request for any needed corrective</w:t>
      </w:r>
      <w:r>
        <w:rPr>
          <w:rFonts w:ascii="Arial" w:hAnsi="Arial" w:cs="Arial"/>
          <w:bCs/>
          <w:sz w:val="22"/>
          <w:szCs w:val="22"/>
        </w:rPr>
        <w:t xml:space="preserve"> </w:t>
      </w:r>
      <w:r w:rsidRPr="00440690">
        <w:rPr>
          <w:rFonts w:ascii="Arial" w:hAnsi="Arial" w:cs="Arial"/>
          <w:bCs/>
          <w:sz w:val="22"/>
          <w:szCs w:val="22"/>
        </w:rPr>
        <w:t xml:space="preserve">actions. When serious deficiencies are detected, </w:t>
      </w:r>
      <w:r>
        <w:rPr>
          <w:rFonts w:ascii="Arial" w:hAnsi="Arial" w:cs="Arial"/>
          <w:bCs/>
          <w:sz w:val="22"/>
          <w:szCs w:val="22"/>
        </w:rPr>
        <w:t>technical assistance</w:t>
      </w:r>
      <w:r w:rsidRPr="00440690">
        <w:rPr>
          <w:rFonts w:ascii="Arial" w:hAnsi="Arial" w:cs="Arial"/>
          <w:bCs/>
          <w:sz w:val="22"/>
          <w:szCs w:val="22"/>
        </w:rPr>
        <w:t xml:space="preserve"> is provided and/or another</w:t>
      </w:r>
      <w:r>
        <w:rPr>
          <w:rFonts w:ascii="Arial" w:hAnsi="Arial" w:cs="Arial"/>
          <w:bCs/>
          <w:sz w:val="22"/>
          <w:szCs w:val="22"/>
        </w:rPr>
        <w:t xml:space="preserve"> </w:t>
      </w:r>
      <w:r w:rsidRPr="00440690">
        <w:rPr>
          <w:rFonts w:ascii="Arial" w:hAnsi="Arial" w:cs="Arial"/>
          <w:bCs/>
          <w:sz w:val="22"/>
          <w:szCs w:val="22"/>
        </w:rPr>
        <w:t>site visit is conducted that may lead to disciplinary action. Audit results are used</w:t>
      </w:r>
      <w:r>
        <w:rPr>
          <w:rFonts w:ascii="Arial" w:hAnsi="Arial" w:cs="Arial"/>
          <w:bCs/>
          <w:sz w:val="22"/>
          <w:szCs w:val="22"/>
        </w:rPr>
        <w:t xml:space="preserve"> </w:t>
      </w:r>
      <w:r w:rsidRPr="00440690">
        <w:rPr>
          <w:rFonts w:ascii="Arial" w:hAnsi="Arial" w:cs="Arial"/>
          <w:bCs/>
          <w:sz w:val="22"/>
          <w:szCs w:val="22"/>
        </w:rPr>
        <w:t>as part of the project ranking formula for the NOFA each year.</w:t>
      </w:r>
      <w:r>
        <w:rPr>
          <w:rFonts w:ascii="Arial" w:hAnsi="Arial" w:cs="Arial"/>
          <w:bCs/>
          <w:sz w:val="22"/>
          <w:szCs w:val="22"/>
        </w:rPr>
        <w:t xml:space="preserve"> </w:t>
      </w:r>
    </w:p>
    <w:p w14:paraId="034109C4" w14:textId="77777777" w:rsidR="001356A4" w:rsidRDefault="001356A4" w:rsidP="001356A4">
      <w:pPr>
        <w:pStyle w:val="Default"/>
        <w:ind w:left="720"/>
        <w:rPr>
          <w:rFonts w:ascii="Arial" w:hAnsi="Arial" w:cs="Arial"/>
          <w:bCs/>
          <w:sz w:val="22"/>
          <w:szCs w:val="22"/>
        </w:rPr>
      </w:pPr>
      <w:proofErr w:type="spellStart"/>
      <w:r>
        <w:rPr>
          <w:rFonts w:ascii="Arial" w:hAnsi="Arial" w:cs="Arial"/>
          <w:bCs/>
          <w:sz w:val="22"/>
          <w:szCs w:val="22"/>
        </w:rPr>
        <w:t>CoC</w:t>
      </w:r>
      <w:proofErr w:type="spellEnd"/>
      <w:r>
        <w:rPr>
          <w:rFonts w:ascii="Arial" w:hAnsi="Arial" w:cs="Arial"/>
          <w:bCs/>
          <w:sz w:val="22"/>
          <w:szCs w:val="22"/>
        </w:rPr>
        <w:t xml:space="preserve"> Board meetings and other forums are used to </w:t>
      </w:r>
      <w:r w:rsidRPr="00695CDF">
        <w:rPr>
          <w:rFonts w:ascii="Arial" w:hAnsi="Arial" w:cs="Arial"/>
          <w:bCs/>
          <w:sz w:val="22"/>
          <w:szCs w:val="22"/>
        </w:rPr>
        <w:t xml:space="preserve">review performance, disseminate new information about HUD policies and regulations, </w:t>
      </w:r>
      <w:r>
        <w:rPr>
          <w:rFonts w:ascii="Arial" w:hAnsi="Arial" w:cs="Arial"/>
          <w:bCs/>
          <w:sz w:val="22"/>
          <w:szCs w:val="22"/>
        </w:rPr>
        <w:t xml:space="preserve">identify patterns of ineffectiveness </w:t>
      </w:r>
      <w:r w:rsidRPr="00695CDF">
        <w:rPr>
          <w:rFonts w:ascii="Arial" w:hAnsi="Arial" w:cs="Arial"/>
          <w:bCs/>
          <w:sz w:val="22"/>
          <w:szCs w:val="22"/>
        </w:rPr>
        <w:t>and resolve any issues as they arise.</w:t>
      </w:r>
      <w:r>
        <w:rPr>
          <w:rFonts w:ascii="Arial" w:hAnsi="Arial" w:cs="Arial"/>
          <w:bCs/>
          <w:sz w:val="22"/>
          <w:szCs w:val="22"/>
        </w:rPr>
        <w:t xml:space="preserve"> For example, if similar findings are indicated during audit across a </w:t>
      </w:r>
      <w:proofErr w:type="gramStart"/>
      <w:r>
        <w:rPr>
          <w:rFonts w:ascii="Arial" w:hAnsi="Arial" w:cs="Arial"/>
          <w:bCs/>
          <w:sz w:val="22"/>
          <w:szCs w:val="22"/>
        </w:rPr>
        <w:t>particular type of project</w:t>
      </w:r>
      <w:proofErr w:type="gramEnd"/>
      <w:r>
        <w:rPr>
          <w:rFonts w:ascii="Arial" w:hAnsi="Arial" w:cs="Arial"/>
          <w:bCs/>
          <w:sz w:val="22"/>
          <w:szCs w:val="22"/>
        </w:rPr>
        <w:t xml:space="preserve">, the </w:t>
      </w:r>
      <w:proofErr w:type="spellStart"/>
      <w:r>
        <w:rPr>
          <w:rFonts w:ascii="Arial" w:hAnsi="Arial" w:cs="Arial"/>
          <w:bCs/>
          <w:sz w:val="22"/>
          <w:szCs w:val="22"/>
        </w:rPr>
        <w:t>CoC</w:t>
      </w:r>
      <w:proofErr w:type="spellEnd"/>
      <w:r>
        <w:rPr>
          <w:rFonts w:ascii="Arial" w:hAnsi="Arial" w:cs="Arial"/>
          <w:bCs/>
          <w:sz w:val="22"/>
          <w:szCs w:val="22"/>
        </w:rPr>
        <w:t xml:space="preserve"> Board may mandate related training sessions for the staff of those projects to correct the finding. </w:t>
      </w:r>
    </w:p>
    <w:p w14:paraId="71204C23" w14:textId="77777777" w:rsidR="001356A4" w:rsidRDefault="001356A4" w:rsidP="001356A4">
      <w:pPr>
        <w:pStyle w:val="Default"/>
        <w:ind w:left="720"/>
        <w:rPr>
          <w:rFonts w:ascii="Arial" w:hAnsi="Arial" w:cs="Arial"/>
          <w:bCs/>
          <w:sz w:val="22"/>
          <w:szCs w:val="22"/>
        </w:rPr>
      </w:pPr>
      <w:r w:rsidRPr="00B56998">
        <w:rPr>
          <w:rFonts w:ascii="Arial" w:hAnsi="Arial" w:cs="Arial"/>
          <w:bCs/>
          <w:sz w:val="22"/>
          <w:szCs w:val="22"/>
          <w:highlight w:val="yellow"/>
        </w:rPr>
        <w:t xml:space="preserve">Feedback on the performance of the Coordinated Entry process is also encouraged periodically at </w:t>
      </w:r>
      <w:proofErr w:type="spellStart"/>
      <w:r w:rsidRPr="00B56998">
        <w:rPr>
          <w:rFonts w:ascii="Arial" w:hAnsi="Arial" w:cs="Arial"/>
          <w:bCs/>
          <w:sz w:val="22"/>
          <w:szCs w:val="22"/>
          <w:highlight w:val="yellow"/>
        </w:rPr>
        <w:t>CoC</w:t>
      </w:r>
      <w:proofErr w:type="spellEnd"/>
      <w:r w:rsidRPr="00B56998">
        <w:rPr>
          <w:rFonts w:ascii="Arial" w:hAnsi="Arial" w:cs="Arial"/>
          <w:bCs/>
          <w:sz w:val="22"/>
          <w:szCs w:val="22"/>
          <w:highlight w:val="yellow"/>
        </w:rPr>
        <w:t xml:space="preserve"> Board meetings</w:t>
      </w:r>
      <w:r>
        <w:rPr>
          <w:rFonts w:ascii="Arial" w:hAnsi="Arial" w:cs="Arial"/>
          <w:bCs/>
          <w:sz w:val="22"/>
          <w:szCs w:val="22"/>
          <w:highlight w:val="yellow"/>
        </w:rPr>
        <w:t xml:space="preserve"> and</w:t>
      </w:r>
      <w:r w:rsidRPr="00B56998">
        <w:rPr>
          <w:rFonts w:ascii="Arial" w:hAnsi="Arial" w:cs="Arial"/>
          <w:bCs/>
          <w:sz w:val="22"/>
          <w:szCs w:val="22"/>
          <w:highlight w:val="yellow"/>
        </w:rPr>
        <w:t xml:space="preserve"> committee meetings. </w:t>
      </w:r>
      <w:proofErr w:type="spellStart"/>
      <w:r w:rsidRPr="00B56998">
        <w:rPr>
          <w:rFonts w:ascii="Arial" w:hAnsi="Arial" w:cs="Arial"/>
          <w:bCs/>
          <w:sz w:val="22"/>
          <w:szCs w:val="22"/>
          <w:highlight w:val="yellow"/>
        </w:rPr>
        <w:t>CoC</w:t>
      </w:r>
      <w:proofErr w:type="spellEnd"/>
      <w:r w:rsidRPr="00B56998">
        <w:rPr>
          <w:rFonts w:ascii="Arial" w:hAnsi="Arial" w:cs="Arial"/>
          <w:bCs/>
          <w:sz w:val="22"/>
          <w:szCs w:val="22"/>
          <w:highlight w:val="yellow"/>
        </w:rPr>
        <w:t xml:space="preserve"> members are also invited to contact </w:t>
      </w:r>
      <w:proofErr w:type="spellStart"/>
      <w:r w:rsidRPr="00B56998">
        <w:rPr>
          <w:rFonts w:ascii="Arial" w:hAnsi="Arial" w:cs="Arial"/>
          <w:bCs/>
          <w:sz w:val="22"/>
          <w:szCs w:val="22"/>
          <w:highlight w:val="yellow"/>
        </w:rPr>
        <w:t>CoC</w:t>
      </w:r>
      <w:proofErr w:type="spellEnd"/>
      <w:r w:rsidRPr="00B56998">
        <w:rPr>
          <w:rFonts w:ascii="Arial" w:hAnsi="Arial" w:cs="Arial"/>
          <w:bCs/>
          <w:sz w:val="22"/>
          <w:szCs w:val="22"/>
          <w:highlight w:val="yellow"/>
        </w:rPr>
        <w:t xml:space="preserve"> co-chairs </w:t>
      </w:r>
      <w:r>
        <w:rPr>
          <w:rFonts w:ascii="Arial" w:hAnsi="Arial" w:cs="Arial"/>
          <w:bCs/>
          <w:sz w:val="22"/>
          <w:szCs w:val="22"/>
          <w:highlight w:val="yellow"/>
        </w:rPr>
        <w:t xml:space="preserve">at any time </w:t>
      </w:r>
      <w:r w:rsidRPr="00B56998">
        <w:rPr>
          <w:rFonts w:ascii="Arial" w:hAnsi="Arial" w:cs="Arial"/>
          <w:bCs/>
          <w:sz w:val="22"/>
          <w:szCs w:val="22"/>
          <w:highlight w:val="yellow"/>
        </w:rPr>
        <w:t>with any specific issues/feedback they wish to provide.</w:t>
      </w:r>
      <w:r>
        <w:rPr>
          <w:rFonts w:ascii="Arial" w:hAnsi="Arial" w:cs="Arial"/>
          <w:bCs/>
          <w:sz w:val="22"/>
          <w:szCs w:val="22"/>
        </w:rPr>
        <w:t xml:space="preserve"> </w:t>
      </w:r>
    </w:p>
    <w:p w14:paraId="7F15D3CC" w14:textId="77777777" w:rsidR="001356A4" w:rsidRDefault="001356A4" w:rsidP="001356A4">
      <w:pPr>
        <w:pStyle w:val="Default"/>
        <w:ind w:left="720"/>
        <w:rPr>
          <w:rFonts w:ascii="Arial" w:hAnsi="Arial" w:cs="Arial"/>
          <w:bCs/>
          <w:sz w:val="22"/>
          <w:szCs w:val="22"/>
          <w:highlight w:val="yellow"/>
        </w:rPr>
      </w:pPr>
      <w:r>
        <w:rPr>
          <w:rFonts w:ascii="Arial" w:hAnsi="Arial" w:cs="Arial"/>
          <w:bCs/>
          <w:sz w:val="22"/>
          <w:szCs w:val="22"/>
          <w:highlight w:val="yellow"/>
        </w:rPr>
        <w:t xml:space="preserve">An ad-hoc committee will be established annually to review the Coordinated Entry, taking feedback gained throughout the year to make recommendations to the </w:t>
      </w:r>
      <w:proofErr w:type="spellStart"/>
      <w:r>
        <w:rPr>
          <w:rFonts w:ascii="Arial" w:hAnsi="Arial" w:cs="Arial"/>
          <w:bCs/>
          <w:sz w:val="22"/>
          <w:szCs w:val="22"/>
          <w:highlight w:val="yellow"/>
        </w:rPr>
        <w:t>CoC</w:t>
      </w:r>
      <w:proofErr w:type="spellEnd"/>
      <w:r>
        <w:rPr>
          <w:rFonts w:ascii="Arial" w:hAnsi="Arial" w:cs="Arial"/>
          <w:bCs/>
          <w:sz w:val="22"/>
          <w:szCs w:val="22"/>
          <w:highlight w:val="yellow"/>
        </w:rPr>
        <w:t xml:space="preserve"> Board. </w:t>
      </w:r>
      <w:r w:rsidRPr="004C14CA">
        <w:rPr>
          <w:rFonts w:ascii="Arial" w:hAnsi="Arial" w:cs="Arial"/>
          <w:bCs/>
          <w:sz w:val="22"/>
          <w:szCs w:val="22"/>
          <w:highlight w:val="cyan"/>
        </w:rPr>
        <w:t xml:space="preserve">The Coordinated Entry review committee will also design a survey instrument that will be distributed to all </w:t>
      </w:r>
      <w:proofErr w:type="spellStart"/>
      <w:r w:rsidRPr="004C14CA">
        <w:rPr>
          <w:rFonts w:ascii="Arial" w:hAnsi="Arial" w:cs="Arial"/>
          <w:bCs/>
          <w:sz w:val="22"/>
          <w:szCs w:val="22"/>
          <w:highlight w:val="cyan"/>
        </w:rPr>
        <w:t>CoC</w:t>
      </w:r>
      <w:proofErr w:type="spellEnd"/>
      <w:r w:rsidRPr="004C14CA">
        <w:rPr>
          <w:rFonts w:ascii="Arial" w:hAnsi="Arial" w:cs="Arial"/>
          <w:bCs/>
          <w:sz w:val="22"/>
          <w:szCs w:val="22"/>
          <w:highlight w:val="cyan"/>
        </w:rPr>
        <w:t xml:space="preserve"> stakeholders so that additional, targeted feedback may be gathered about the quality and effectiveness of coordinated entry intake, assessment and referral processes.</w:t>
      </w:r>
    </w:p>
    <w:p w14:paraId="036B3E69" w14:textId="77777777" w:rsidR="001356A4" w:rsidRPr="00695CDF" w:rsidRDefault="001356A4" w:rsidP="001356A4">
      <w:pPr>
        <w:pStyle w:val="Default"/>
        <w:ind w:left="720"/>
        <w:rPr>
          <w:rFonts w:ascii="Arial" w:hAnsi="Arial" w:cs="Arial"/>
          <w:bCs/>
          <w:sz w:val="22"/>
          <w:szCs w:val="22"/>
        </w:rPr>
      </w:pPr>
      <w:r>
        <w:rPr>
          <w:rFonts w:ascii="Arial" w:hAnsi="Arial" w:cs="Arial"/>
          <w:bCs/>
          <w:sz w:val="22"/>
          <w:szCs w:val="22"/>
          <w:highlight w:val="yellow"/>
        </w:rPr>
        <w:t xml:space="preserve">Once approved </w:t>
      </w:r>
      <w:r w:rsidRPr="004C14CA">
        <w:rPr>
          <w:rFonts w:ascii="Arial" w:hAnsi="Arial" w:cs="Arial"/>
          <w:bCs/>
          <w:sz w:val="22"/>
          <w:szCs w:val="22"/>
          <w:highlight w:val="cyan"/>
        </w:rPr>
        <w:t>by the Board,</w:t>
      </w:r>
      <w:r>
        <w:rPr>
          <w:rFonts w:ascii="Arial" w:hAnsi="Arial" w:cs="Arial"/>
          <w:bCs/>
          <w:sz w:val="22"/>
          <w:szCs w:val="22"/>
          <w:highlight w:val="yellow"/>
        </w:rPr>
        <w:t xml:space="preserve"> </w:t>
      </w:r>
      <w:proofErr w:type="spellStart"/>
      <w:r>
        <w:rPr>
          <w:rFonts w:ascii="Arial" w:hAnsi="Arial" w:cs="Arial"/>
          <w:bCs/>
          <w:sz w:val="22"/>
          <w:szCs w:val="22"/>
          <w:highlight w:val="yellow"/>
        </w:rPr>
        <w:t>CoC</w:t>
      </w:r>
      <w:proofErr w:type="spellEnd"/>
      <w:r>
        <w:rPr>
          <w:rFonts w:ascii="Arial" w:hAnsi="Arial" w:cs="Arial"/>
          <w:bCs/>
          <w:sz w:val="22"/>
          <w:szCs w:val="22"/>
          <w:highlight w:val="yellow"/>
        </w:rPr>
        <w:t xml:space="preserve"> members will be alerted to any revisions made to the Coordinated Entry process.</w:t>
      </w:r>
    </w:p>
    <w:p w14:paraId="4445FB04" w14:textId="77777777" w:rsidR="001356A4" w:rsidRPr="00695CDF" w:rsidRDefault="001356A4" w:rsidP="001356A4">
      <w:pPr>
        <w:pStyle w:val="Default"/>
        <w:ind w:left="720"/>
        <w:rPr>
          <w:rFonts w:ascii="Arial" w:hAnsi="Arial" w:cs="Arial"/>
          <w:bCs/>
          <w:sz w:val="22"/>
          <w:szCs w:val="22"/>
        </w:rPr>
      </w:pPr>
    </w:p>
    <w:p w14:paraId="4BBB9D1F" w14:textId="77777777" w:rsidR="001356A4" w:rsidRPr="00841EF3" w:rsidRDefault="001356A4" w:rsidP="001356A4">
      <w:pPr>
        <w:pStyle w:val="Default"/>
        <w:rPr>
          <w:rFonts w:ascii="Arial" w:hAnsi="Arial" w:cs="Arial"/>
          <w:b/>
          <w:bCs/>
        </w:rPr>
      </w:pPr>
    </w:p>
    <w:p w14:paraId="7300C5D3" w14:textId="77777777" w:rsidR="001356A4" w:rsidRDefault="001356A4" w:rsidP="0053605B"/>
    <w:p w14:paraId="6180A17D" w14:textId="77777777" w:rsidR="0053605B" w:rsidRDefault="0053605B" w:rsidP="0053605B"/>
    <w:p w14:paraId="1EC02150" w14:textId="77777777" w:rsidR="0053605B" w:rsidRDefault="0053605B" w:rsidP="0053605B"/>
    <w:p w14:paraId="7F8B4ED6" w14:textId="77777777" w:rsidR="0053605B" w:rsidRDefault="0053605B" w:rsidP="000E2C9C">
      <w:pPr>
        <w:rPr>
          <w:sz w:val="32"/>
          <w:szCs w:val="32"/>
        </w:rPr>
      </w:pPr>
    </w:p>
    <w:p w14:paraId="45984C6B" w14:textId="77777777" w:rsidR="00551BAA" w:rsidRDefault="00551BAA" w:rsidP="000E2C9C">
      <w:pPr>
        <w:rPr>
          <w:sz w:val="32"/>
          <w:szCs w:val="32"/>
        </w:rPr>
      </w:pPr>
    </w:p>
    <w:p w14:paraId="052731B6" w14:textId="77777777" w:rsidR="00551BAA" w:rsidRPr="009F44B5" w:rsidRDefault="00551BAA" w:rsidP="00551BAA">
      <w:pPr>
        <w:jc w:val="center"/>
        <w:rPr>
          <w:sz w:val="32"/>
          <w:szCs w:val="32"/>
        </w:rPr>
      </w:pPr>
      <w:r w:rsidRPr="009F44B5">
        <w:rPr>
          <w:sz w:val="32"/>
          <w:szCs w:val="32"/>
        </w:rPr>
        <w:lastRenderedPageBreak/>
        <w:t>Partner Agencies:</w:t>
      </w:r>
    </w:p>
    <w:p w14:paraId="4BAAB49C" w14:textId="77777777" w:rsidR="00551BAA" w:rsidRDefault="00551BAA" w:rsidP="00551BAA">
      <w:r>
        <w:t>Children’s Village</w:t>
      </w:r>
    </w:p>
    <w:p w14:paraId="6EDFA5ED" w14:textId="77777777" w:rsidR="00551BAA" w:rsidRDefault="00551BAA" w:rsidP="00551BAA">
      <w:r>
        <w:t>CHOP</w:t>
      </w:r>
    </w:p>
    <w:p w14:paraId="14ED6C76" w14:textId="77777777" w:rsidR="00551BAA" w:rsidRDefault="00551BAA" w:rsidP="00551BAA">
      <w:r>
        <w:t>Cluster Community Services</w:t>
      </w:r>
    </w:p>
    <w:p w14:paraId="7366ABFA" w14:textId="77777777" w:rsidR="00551BAA" w:rsidRDefault="00551BAA" w:rsidP="00551BAA">
      <w:r>
        <w:t>City of Mt. Vernon</w:t>
      </w:r>
    </w:p>
    <w:p w14:paraId="44E0901A" w14:textId="77777777" w:rsidR="00551BAA" w:rsidRDefault="00551BAA" w:rsidP="00551BAA">
      <w:r>
        <w:t>Cluster Community Services</w:t>
      </w:r>
    </w:p>
    <w:p w14:paraId="76052011" w14:textId="77777777" w:rsidR="00551BAA" w:rsidRDefault="00551BAA" w:rsidP="00551BAA">
      <w:r>
        <w:t>Family Services Society of Yonkers</w:t>
      </w:r>
    </w:p>
    <w:p w14:paraId="3DAC1839" w14:textId="77777777" w:rsidR="00551BAA" w:rsidRDefault="00551BAA" w:rsidP="00551BAA">
      <w:proofErr w:type="spellStart"/>
      <w:r>
        <w:t>Greyston</w:t>
      </w:r>
      <w:proofErr w:type="spellEnd"/>
      <w:r>
        <w:t xml:space="preserve"> Health Services</w:t>
      </w:r>
    </w:p>
    <w:p w14:paraId="0E2A19DA" w14:textId="77777777" w:rsidR="00551BAA" w:rsidRDefault="00551BAA" w:rsidP="00551BAA">
      <w:r>
        <w:t>Guidance Center of Westchester</w:t>
      </w:r>
    </w:p>
    <w:p w14:paraId="002E7D31" w14:textId="77777777" w:rsidR="00551BAA" w:rsidRDefault="00551BAA" w:rsidP="00551BAA">
      <w:r>
        <w:t>Hope Community Services</w:t>
      </w:r>
    </w:p>
    <w:p w14:paraId="12856EBC" w14:textId="77777777" w:rsidR="00551BAA" w:rsidRDefault="00551BAA" w:rsidP="00551BAA">
      <w:r>
        <w:t>Human Development Services of Westchester</w:t>
      </w:r>
    </w:p>
    <w:p w14:paraId="23F5E30A" w14:textId="77777777" w:rsidR="00551BAA" w:rsidRDefault="00551BAA" w:rsidP="00551BAA">
      <w:r>
        <w:t>Legal Services of Westchester</w:t>
      </w:r>
    </w:p>
    <w:p w14:paraId="2B13B614" w14:textId="77777777" w:rsidR="00551BAA" w:rsidRDefault="00551BAA" w:rsidP="00551BAA">
      <w:r>
        <w:t>Lexington Center for Recovery</w:t>
      </w:r>
    </w:p>
    <w:p w14:paraId="2E3CF934" w14:textId="77777777" w:rsidR="00551BAA" w:rsidRDefault="00551BAA" w:rsidP="00551BAA">
      <w:proofErr w:type="gramStart"/>
      <w:r>
        <w:t>Lifting Up</w:t>
      </w:r>
      <w:proofErr w:type="gramEnd"/>
      <w:r>
        <w:t xml:space="preserve"> Westchester</w:t>
      </w:r>
    </w:p>
    <w:p w14:paraId="743114DB" w14:textId="77777777" w:rsidR="00551BAA" w:rsidRDefault="00551BAA" w:rsidP="00551BAA">
      <w:r>
        <w:t>Mental Health Association of Westchester</w:t>
      </w:r>
    </w:p>
    <w:p w14:paraId="19FA1504" w14:textId="77777777" w:rsidR="00551BAA" w:rsidRDefault="00551BAA" w:rsidP="00551BAA">
      <w:r>
        <w:t>Municipal Housing Authority of the City of Yonkers</w:t>
      </w:r>
    </w:p>
    <w:p w14:paraId="2A04ECE2" w14:textId="77777777" w:rsidR="00551BAA" w:rsidRDefault="00551BAA" w:rsidP="00551BAA">
      <w:r>
        <w:t>My Sister’s Place</w:t>
      </w:r>
    </w:p>
    <w:p w14:paraId="1A0056F2" w14:textId="77777777" w:rsidR="00551BAA" w:rsidRDefault="00551BAA" w:rsidP="00551BAA">
      <w:r>
        <w:t>Sharing Community</w:t>
      </w:r>
    </w:p>
    <w:p w14:paraId="1A144846" w14:textId="77777777" w:rsidR="00551BAA" w:rsidRDefault="00551BAA" w:rsidP="00551BAA">
      <w:r>
        <w:t>Tarrytown YMCA</w:t>
      </w:r>
    </w:p>
    <w:p w14:paraId="17256E6A" w14:textId="77777777" w:rsidR="00551BAA" w:rsidRDefault="00551BAA" w:rsidP="00551BAA">
      <w:proofErr w:type="spellStart"/>
      <w:r>
        <w:t>Westhab</w:t>
      </w:r>
      <w:proofErr w:type="spellEnd"/>
    </w:p>
    <w:p w14:paraId="120988D7" w14:textId="77777777" w:rsidR="00551BAA" w:rsidRDefault="00551BAA" w:rsidP="00551BAA">
      <w:r>
        <w:t>Westchester County Department of Mental Health</w:t>
      </w:r>
    </w:p>
    <w:p w14:paraId="12D359A7" w14:textId="77777777" w:rsidR="00551BAA" w:rsidRDefault="00551BAA" w:rsidP="00551BAA">
      <w:r>
        <w:t>Westchester County Department of Social Services</w:t>
      </w:r>
    </w:p>
    <w:p w14:paraId="51232253" w14:textId="77777777" w:rsidR="00551BAA" w:rsidRDefault="00551BAA" w:rsidP="00551BAA">
      <w:r>
        <w:t>Yonkers YMCA</w:t>
      </w:r>
    </w:p>
    <w:p w14:paraId="7EB8732B" w14:textId="77777777" w:rsidR="00551BAA" w:rsidRDefault="00551BAA" w:rsidP="000E2C9C">
      <w:pPr>
        <w:rPr>
          <w:sz w:val="32"/>
          <w:szCs w:val="32"/>
        </w:rPr>
      </w:pPr>
    </w:p>
    <w:p w14:paraId="59F19DB1" w14:textId="77777777" w:rsidR="007F0902" w:rsidRDefault="007F0902" w:rsidP="007F0902">
      <w:pPr>
        <w:rPr>
          <w:sz w:val="32"/>
          <w:szCs w:val="32"/>
        </w:rPr>
      </w:pPr>
    </w:p>
    <w:p w14:paraId="5D39CC09" w14:textId="77777777" w:rsidR="007F0902" w:rsidRDefault="007F0902" w:rsidP="007F0902">
      <w:pPr>
        <w:rPr>
          <w:b/>
          <w:sz w:val="24"/>
          <w:szCs w:val="24"/>
          <w:u w:val="single"/>
        </w:rPr>
      </w:pPr>
      <w:r w:rsidRPr="00AA1DF7">
        <w:rPr>
          <w:b/>
          <w:sz w:val="24"/>
          <w:szCs w:val="24"/>
          <w:u w:val="single"/>
        </w:rPr>
        <w:lastRenderedPageBreak/>
        <w:t>Glossary of Terms</w:t>
      </w:r>
    </w:p>
    <w:p w14:paraId="0D5550E9" w14:textId="77777777" w:rsidR="007F0902" w:rsidRDefault="007F0902" w:rsidP="007F0902">
      <w:pPr>
        <w:rPr>
          <w:sz w:val="24"/>
          <w:szCs w:val="24"/>
        </w:rPr>
      </w:pPr>
      <w:r w:rsidRPr="00AA1DF7">
        <w:rPr>
          <w:b/>
          <w:sz w:val="24"/>
          <w:szCs w:val="24"/>
        </w:rPr>
        <w:t>Coordinated Entry</w:t>
      </w:r>
      <w:r>
        <w:rPr>
          <w:sz w:val="24"/>
          <w:szCs w:val="24"/>
        </w:rPr>
        <w:t xml:space="preserve"> – The process where any eligible household can complete an assessment to be considered for homelessness assistance in Westchester County</w:t>
      </w:r>
    </w:p>
    <w:p w14:paraId="1D0DB3BE" w14:textId="77777777" w:rsidR="007F0902" w:rsidRPr="00E179AD" w:rsidRDefault="007F0902" w:rsidP="007F0902">
      <w:pPr>
        <w:rPr>
          <w:sz w:val="24"/>
          <w:szCs w:val="24"/>
          <w:shd w:val="clear" w:color="auto" w:fill="FFFFFF"/>
        </w:rPr>
      </w:pPr>
      <w:r w:rsidRPr="00E179AD">
        <w:rPr>
          <w:b/>
          <w:sz w:val="24"/>
          <w:szCs w:val="24"/>
        </w:rPr>
        <w:t xml:space="preserve">Continuum of Care </w:t>
      </w:r>
      <w:r w:rsidRPr="00E179AD">
        <w:rPr>
          <w:b/>
          <w:sz w:val="24"/>
          <w:szCs w:val="24"/>
          <w:shd w:val="clear" w:color="auto" w:fill="FFFFFF"/>
        </w:rPr>
        <w:t>(</w:t>
      </w:r>
      <w:proofErr w:type="spellStart"/>
      <w:r w:rsidRPr="00E179AD">
        <w:rPr>
          <w:b/>
          <w:sz w:val="24"/>
          <w:szCs w:val="24"/>
          <w:shd w:val="clear" w:color="auto" w:fill="FFFFFF"/>
        </w:rPr>
        <w:t>CoC</w:t>
      </w:r>
      <w:proofErr w:type="spellEnd"/>
      <w:r w:rsidRPr="00E179AD">
        <w:rPr>
          <w:b/>
          <w:sz w:val="24"/>
          <w:szCs w:val="24"/>
          <w:shd w:val="clear" w:color="auto" w:fill="FFFFFF"/>
        </w:rPr>
        <w:t>)</w:t>
      </w:r>
      <w:r w:rsidRPr="00E179AD">
        <w:rPr>
          <w:sz w:val="24"/>
          <w:szCs w:val="24"/>
          <w:shd w:val="clear" w:color="auto" w:fill="FFFFFF"/>
        </w:rPr>
        <w:t xml:space="preserve"> – a program designed to promote communitywide commitment to the goal of ending homelessness; provide funding for efforts by nonprofit providers, and State and local governments to quickly rehouse homeless individuals and families while minimizing the trauma and dislocation caused to homeless individuals, families, and communities by homelessness; promote access to and effect utilization of mainstream programs by homeless individuals and families; and optimize self-sufficiency among individuals and families experiencing homelessness.</w:t>
      </w:r>
    </w:p>
    <w:p w14:paraId="31B5433C" w14:textId="77777777" w:rsidR="007F0902" w:rsidRDefault="007F0902" w:rsidP="007F0902">
      <w:pPr>
        <w:pStyle w:val="NoSpacing"/>
        <w:rPr>
          <w:sz w:val="24"/>
          <w:szCs w:val="24"/>
        </w:rPr>
      </w:pPr>
      <w:r w:rsidRPr="0029560B">
        <w:rPr>
          <w:b/>
          <w:sz w:val="24"/>
          <w:szCs w:val="24"/>
          <w:shd w:val="clear" w:color="auto" w:fill="FFFFFF"/>
        </w:rPr>
        <w:t>Disabling Condition</w:t>
      </w:r>
      <w:r w:rsidRPr="0029560B">
        <w:rPr>
          <w:sz w:val="24"/>
          <w:szCs w:val="24"/>
          <w:shd w:val="clear" w:color="auto" w:fill="FFFFFF"/>
        </w:rPr>
        <w:t xml:space="preserve"> - </w:t>
      </w:r>
      <w:r w:rsidRPr="0029560B">
        <w:rPr>
          <w:sz w:val="24"/>
          <w:szCs w:val="24"/>
        </w:rPr>
        <w:t>A disabling condition is defined as “a diagnosable substance abuse disorder, a serious mental illness, developmental disability, or chronic physical illness or disability, including the co-occurrence of two or more of these conditions.” In addition, “a disabling condition limits an individual’s ability to work or perform one or more activities of daily living</w:t>
      </w:r>
    </w:p>
    <w:p w14:paraId="11E12C04" w14:textId="77777777" w:rsidR="007F0902" w:rsidRDefault="007F0902" w:rsidP="007F0902">
      <w:pPr>
        <w:pStyle w:val="NoSpacing"/>
        <w:rPr>
          <w:sz w:val="24"/>
          <w:szCs w:val="24"/>
        </w:rPr>
      </w:pPr>
    </w:p>
    <w:p w14:paraId="0662596B" w14:textId="77777777" w:rsidR="007F0902" w:rsidRDefault="007F0902" w:rsidP="007F0902">
      <w:pPr>
        <w:pStyle w:val="NoSpacing"/>
        <w:rPr>
          <w:sz w:val="24"/>
          <w:szCs w:val="24"/>
        </w:rPr>
      </w:pPr>
      <w:r w:rsidRPr="00E179AD">
        <w:rPr>
          <w:b/>
          <w:sz w:val="24"/>
          <w:szCs w:val="24"/>
        </w:rPr>
        <w:t>Diversion</w:t>
      </w:r>
      <w:r>
        <w:rPr>
          <w:sz w:val="24"/>
          <w:szCs w:val="24"/>
        </w:rPr>
        <w:t xml:space="preserve"> – is strategy that prevents homelessness for people seeking shelter by helping them identify immediate alternate housing arrangements and, if necessary, connecting them with services and financial assistance to help them return to permanent housing.</w:t>
      </w:r>
    </w:p>
    <w:p w14:paraId="060D07AF" w14:textId="77777777" w:rsidR="007F0902" w:rsidRDefault="007F0902" w:rsidP="007F0902">
      <w:pPr>
        <w:pStyle w:val="NoSpacing"/>
        <w:rPr>
          <w:sz w:val="24"/>
          <w:szCs w:val="24"/>
        </w:rPr>
      </w:pPr>
    </w:p>
    <w:p w14:paraId="3CEC85B0" w14:textId="77777777" w:rsidR="007F0902" w:rsidRDefault="007F0902" w:rsidP="007F0902">
      <w:pPr>
        <w:pStyle w:val="NoSpacing"/>
        <w:rPr>
          <w:sz w:val="24"/>
          <w:szCs w:val="24"/>
        </w:rPr>
      </w:pPr>
      <w:r w:rsidRPr="00E179AD">
        <w:rPr>
          <w:b/>
          <w:sz w:val="24"/>
          <w:szCs w:val="24"/>
        </w:rPr>
        <w:t>Homeless</w:t>
      </w:r>
      <w:r w:rsidRPr="00E179AD">
        <w:rPr>
          <w:sz w:val="24"/>
          <w:szCs w:val="24"/>
        </w:rPr>
        <w:t xml:space="preserve"> - HUD defines the term “homeless” as “a person sleeping in a place not meant for human habitation (e.g. living on the streets, for example) OR living in a homeless emergency shelter.”</w:t>
      </w:r>
    </w:p>
    <w:p w14:paraId="58D184DB" w14:textId="77777777" w:rsidR="007F0902" w:rsidRDefault="007F0902" w:rsidP="007F0902">
      <w:pPr>
        <w:rPr>
          <w:sz w:val="24"/>
          <w:szCs w:val="24"/>
        </w:rPr>
      </w:pPr>
      <w:r>
        <w:rPr>
          <w:sz w:val="24"/>
          <w:szCs w:val="24"/>
        </w:rPr>
        <w:tab/>
      </w:r>
      <w:r w:rsidRPr="00E179AD">
        <w:rPr>
          <w:b/>
          <w:sz w:val="24"/>
          <w:szCs w:val="24"/>
        </w:rPr>
        <w:t xml:space="preserve">Chronically Homeless </w:t>
      </w:r>
      <w:r>
        <w:rPr>
          <w:sz w:val="24"/>
          <w:szCs w:val="24"/>
        </w:rPr>
        <w:t xml:space="preserve">- </w:t>
      </w:r>
      <w:r w:rsidRPr="00E179AD">
        <w:rPr>
          <w:sz w:val="24"/>
          <w:szCs w:val="24"/>
        </w:rPr>
        <w:t>HUD adopted the Federal definition which defines a chronically homeless person as “either (1) an unaccompanied homeless individual with a disabling condition who has been continuously homeless for a year or more, OR (2) an unaccompanied individual with a disabling condition who has had at least four episodes of homelessness in the past three years.” This definition is adopted by HUD from a federal standard that was arrived upon through collective decision making by a team of federal agencies including HUD, the U.S. Department of Labor, the U.S. Department of Health and Human Services, the U.S. Department of Veterans Affairs, and the U.S. Interagency Council on Homelessness.</w:t>
      </w:r>
      <w:r>
        <w:rPr>
          <w:sz w:val="24"/>
          <w:szCs w:val="24"/>
        </w:rPr>
        <w:t xml:space="preserve"> </w:t>
      </w:r>
    </w:p>
    <w:p w14:paraId="78E2B02E" w14:textId="77777777" w:rsidR="007F0902" w:rsidRDefault="007F0902" w:rsidP="007F0902">
      <w:pPr>
        <w:rPr>
          <w:rFonts w:cs="Arial"/>
          <w:color w:val="222222"/>
          <w:shd w:val="clear" w:color="auto" w:fill="FFFFFF"/>
        </w:rPr>
      </w:pPr>
      <w:r>
        <w:rPr>
          <w:sz w:val="24"/>
          <w:szCs w:val="24"/>
        </w:rPr>
        <w:tab/>
      </w:r>
      <w:r w:rsidRPr="001155CF">
        <w:rPr>
          <w:b/>
          <w:sz w:val="24"/>
          <w:szCs w:val="24"/>
        </w:rPr>
        <w:t>Literally Homeless</w:t>
      </w:r>
      <w:r w:rsidRPr="001155CF">
        <w:rPr>
          <w:sz w:val="24"/>
          <w:szCs w:val="24"/>
        </w:rPr>
        <w:t xml:space="preserve"> - </w:t>
      </w:r>
      <w:r w:rsidRPr="001155CF">
        <w:rPr>
          <w:rFonts w:cs="Arial"/>
          <w:color w:val="222222"/>
          <w:shd w:val="clear" w:color="auto" w:fill="FFFFFF"/>
        </w:rPr>
        <w:t>(1) Individual or family who lacks a ﬁxed, regular, and adequate. nighttime residence, meaning: Category </w:t>
      </w:r>
      <w:r w:rsidRPr="001155CF">
        <w:rPr>
          <w:rFonts w:cs="Arial"/>
          <w:b/>
          <w:bCs/>
          <w:color w:val="222222"/>
          <w:shd w:val="clear" w:color="auto" w:fill="FFFFFF"/>
        </w:rPr>
        <w:t>Literally</w:t>
      </w:r>
      <w:r w:rsidRPr="001155CF">
        <w:rPr>
          <w:rFonts w:cs="Arial"/>
          <w:color w:val="222222"/>
          <w:shd w:val="clear" w:color="auto" w:fill="FFFFFF"/>
        </w:rPr>
        <w:t> (</w:t>
      </w:r>
      <w:proofErr w:type="spellStart"/>
      <w:r w:rsidRPr="001155CF">
        <w:rPr>
          <w:rFonts w:cs="Arial"/>
          <w:color w:val="222222"/>
          <w:shd w:val="clear" w:color="auto" w:fill="FFFFFF"/>
        </w:rPr>
        <w:t>i</w:t>
      </w:r>
      <w:proofErr w:type="spellEnd"/>
      <w:r w:rsidRPr="001155CF">
        <w:rPr>
          <w:rFonts w:cs="Arial"/>
          <w:color w:val="222222"/>
          <w:shd w:val="clear" w:color="auto" w:fill="FFFFFF"/>
        </w:rPr>
        <w:t>) Has a primary nighttime residence that is a public or. 1 </w:t>
      </w:r>
      <w:r w:rsidRPr="001155CF">
        <w:rPr>
          <w:rFonts w:cs="Arial"/>
          <w:b/>
          <w:bCs/>
          <w:color w:val="222222"/>
          <w:shd w:val="clear" w:color="auto" w:fill="FFFFFF"/>
        </w:rPr>
        <w:t>Homeless</w:t>
      </w:r>
      <w:r w:rsidRPr="001155CF">
        <w:rPr>
          <w:rFonts w:cs="Arial"/>
          <w:color w:val="222222"/>
          <w:shd w:val="clear" w:color="auto" w:fill="FFFFFF"/>
        </w:rPr>
        <w:t> private place not meant for human habitation; (ii) ls living in a publicly or privately operated shelter.</w:t>
      </w:r>
    </w:p>
    <w:p w14:paraId="2B8DC0C2" w14:textId="77777777" w:rsidR="007F0902" w:rsidRPr="007D0A8D" w:rsidRDefault="007F0902" w:rsidP="007F0902">
      <w:pPr>
        <w:rPr>
          <w:sz w:val="24"/>
          <w:szCs w:val="24"/>
        </w:rPr>
      </w:pPr>
      <w:r>
        <w:rPr>
          <w:rFonts w:cs="Arial"/>
          <w:color w:val="222222"/>
          <w:shd w:val="clear" w:color="auto" w:fill="FFFFFF"/>
        </w:rPr>
        <w:tab/>
      </w:r>
      <w:r w:rsidRPr="007D0A8D">
        <w:rPr>
          <w:rFonts w:cs="Arial"/>
          <w:b/>
          <w:color w:val="222222"/>
          <w:sz w:val="24"/>
          <w:szCs w:val="24"/>
          <w:shd w:val="clear" w:color="auto" w:fill="FFFFFF"/>
        </w:rPr>
        <w:t>At Risk of Homelessness</w:t>
      </w:r>
      <w:r w:rsidRPr="007D0A8D">
        <w:rPr>
          <w:rFonts w:cs="Arial"/>
          <w:color w:val="222222"/>
          <w:sz w:val="24"/>
          <w:szCs w:val="24"/>
          <w:shd w:val="clear" w:color="auto" w:fill="FFFFFF"/>
        </w:rPr>
        <w:t xml:space="preserve"> - </w:t>
      </w:r>
      <w:r w:rsidRPr="007D0A8D">
        <w:rPr>
          <w:sz w:val="24"/>
          <w:szCs w:val="24"/>
        </w:rPr>
        <w:t>Category 1 Individuals and Families An individual or family who: (</w:t>
      </w:r>
      <w:proofErr w:type="spellStart"/>
      <w:r w:rsidRPr="007D0A8D">
        <w:rPr>
          <w:sz w:val="24"/>
          <w:szCs w:val="24"/>
        </w:rPr>
        <w:t>i</w:t>
      </w:r>
      <w:proofErr w:type="spellEnd"/>
      <w:r w:rsidRPr="007D0A8D">
        <w:rPr>
          <w:sz w:val="24"/>
          <w:szCs w:val="24"/>
        </w:rPr>
        <w:t xml:space="preserve">) Has an annual income below 30% of median family income for the area; AND (ii) Does </w:t>
      </w:r>
      <w:r w:rsidRPr="007D0A8D">
        <w:rPr>
          <w:sz w:val="24"/>
          <w:szCs w:val="24"/>
        </w:rPr>
        <w:lastRenderedPageBreak/>
        <w:t>not have sufficient resources or support networks immediately available to prevent them from moving to an emergency shelter or another place defined in Category 1 of the “homeless” definition; AND (iii) Meets one of the following conditions: (A) Has moved because of economic reasons 2 or more times during the 60 days immediately preceding the application for assistance; OR (B)Is living in the home of another because of economic hardship; OR (C) Has been notified that their right to occupy their current housing or living situation will be terminated within 21 days after the date of application for assistance; OR (D) Lives in a hotel or motel and the cost is not paid for by charitable organizations or by Federal, State, or local government programs for low-income individuals; OR (E) Lives in an SRO or efficiency apartment unit in which there reside more than 2 persons or lives in a larger housing unit in which there reside more than one and a half persons per room; OR (F) Is exiting a publicly funded institution or system of care; OR (G) Otherwise lives in housing that has characteristics associated with instability and an increased risk of homelessness, as identified in the recipient’s approved Con Plan Category 2 Unaccompanied Children and Youth A child or youth who does not qualify as homeless under the homeless definition, but qualifies as homeless under another Federal statute Category 3 Families with Children and Youth An unaccompanied youth who does not qualify as homeless under the homeless definition, but qualifies as homeless under section 725(2) of the McKinney-Vento Homeless Assistance Act, and the parent(s) or guardian(s) or that child or youth if living with him or her.</w:t>
      </w:r>
    </w:p>
    <w:p w14:paraId="7828A99D" w14:textId="77777777" w:rsidR="007F0902" w:rsidRDefault="007F0902" w:rsidP="007F0902">
      <w:pPr>
        <w:rPr>
          <w:sz w:val="24"/>
          <w:szCs w:val="24"/>
        </w:rPr>
      </w:pPr>
      <w:r w:rsidRPr="00AA1DF7">
        <w:rPr>
          <w:b/>
          <w:sz w:val="24"/>
          <w:szCs w:val="24"/>
        </w:rPr>
        <w:t>Street Outreach</w:t>
      </w:r>
      <w:r>
        <w:rPr>
          <w:sz w:val="24"/>
          <w:szCs w:val="24"/>
        </w:rPr>
        <w:t xml:space="preserve"> - mobile assessors who are trained in administering the VI-SPDAT assessment tool and enter those customers in HMIS for prioritization</w:t>
      </w:r>
    </w:p>
    <w:p w14:paraId="4AFFF5C1" w14:textId="77777777" w:rsidR="007F0902" w:rsidRDefault="007F0902" w:rsidP="007F0902">
      <w:pPr>
        <w:rPr>
          <w:sz w:val="24"/>
          <w:szCs w:val="24"/>
        </w:rPr>
      </w:pPr>
      <w:r w:rsidRPr="0029560B">
        <w:rPr>
          <w:b/>
          <w:sz w:val="24"/>
          <w:szCs w:val="24"/>
        </w:rPr>
        <w:t>Eligible Household</w:t>
      </w:r>
      <w:r>
        <w:rPr>
          <w:sz w:val="24"/>
          <w:szCs w:val="24"/>
        </w:rPr>
        <w:t xml:space="preserve"> – Coordinated Entry serves all young adults, families, veteran and single adults who are literally homeless according the HUD definition of homelessness or fleeing/attempting to flee domestic violence and single young adults (ages 18-24) who are imminently at risk for homelessness with the next 14 days. See “Eligibility” section for details.</w:t>
      </w:r>
    </w:p>
    <w:p w14:paraId="5883C18E" w14:textId="77777777" w:rsidR="007F0902" w:rsidRPr="003308C6" w:rsidRDefault="007F0902" w:rsidP="007F0902">
      <w:pPr>
        <w:rPr>
          <w:sz w:val="24"/>
          <w:szCs w:val="24"/>
        </w:rPr>
      </w:pPr>
      <w:r w:rsidRPr="003308C6">
        <w:rPr>
          <w:b/>
          <w:sz w:val="24"/>
          <w:szCs w:val="24"/>
        </w:rPr>
        <w:t>Emergency Solutions Grant (ESG)</w:t>
      </w:r>
      <w:r w:rsidRPr="003308C6">
        <w:rPr>
          <w:sz w:val="24"/>
          <w:szCs w:val="24"/>
        </w:rPr>
        <w:t xml:space="preserve"> - a program of the U.S. Department of Housing and Urban Development to provide emergency shelter to homeless individuals and families living on the street; rapidly re-house homeless individuals and families; and prevent individuals and families from becoming homeless.</w:t>
      </w:r>
    </w:p>
    <w:p w14:paraId="51A559A0" w14:textId="77777777" w:rsidR="007F0902" w:rsidRDefault="007F0902" w:rsidP="007F0902">
      <w:pPr>
        <w:rPr>
          <w:rFonts w:cs="Arial"/>
          <w:color w:val="3D3D3D"/>
          <w:sz w:val="24"/>
          <w:szCs w:val="24"/>
          <w:shd w:val="clear" w:color="auto" w:fill="FFFFFF"/>
        </w:rPr>
      </w:pPr>
      <w:r w:rsidRPr="00DA7616">
        <w:rPr>
          <w:rStyle w:val="Strong"/>
          <w:rFonts w:cs="Arial"/>
          <w:color w:val="3D3D3D"/>
          <w:sz w:val="24"/>
          <w:szCs w:val="24"/>
          <w:bdr w:val="none" w:sz="0" w:space="0" w:color="auto" w:frame="1"/>
          <w:shd w:val="clear" w:color="auto" w:fill="FFFFFF"/>
        </w:rPr>
        <w:t>HEARTH</w:t>
      </w:r>
      <w:r>
        <w:rPr>
          <w:rFonts w:cs="Arial"/>
          <w:color w:val="3D3D3D"/>
          <w:sz w:val="24"/>
          <w:szCs w:val="24"/>
          <w:shd w:val="clear" w:color="auto" w:fill="FFFFFF"/>
        </w:rPr>
        <w:t xml:space="preserve"> - </w:t>
      </w:r>
      <w:r w:rsidRPr="00DA7616">
        <w:rPr>
          <w:rFonts w:cs="Arial"/>
          <w:color w:val="3D3D3D"/>
          <w:sz w:val="24"/>
          <w:szCs w:val="24"/>
          <w:shd w:val="clear" w:color="auto" w:fill="FFFFFF"/>
        </w:rPr>
        <w:t>The Homeless Emergency Assistance and Rapid Transition to Housing (HEARTH) Act of 2009 that includes Emergency Solutions Grant (ESG) and Continuum of Care (</w:t>
      </w:r>
      <w:proofErr w:type="spellStart"/>
      <w:r w:rsidRPr="00DA7616">
        <w:rPr>
          <w:rFonts w:cs="Arial"/>
          <w:color w:val="3D3D3D"/>
          <w:sz w:val="24"/>
          <w:szCs w:val="24"/>
          <w:shd w:val="clear" w:color="auto" w:fill="FFFFFF"/>
        </w:rPr>
        <w:t>CoC</w:t>
      </w:r>
      <w:proofErr w:type="spellEnd"/>
      <w:r w:rsidRPr="00DA7616">
        <w:rPr>
          <w:rFonts w:cs="Arial"/>
          <w:color w:val="3D3D3D"/>
          <w:sz w:val="24"/>
          <w:szCs w:val="24"/>
          <w:shd w:val="clear" w:color="auto" w:fill="FFFFFF"/>
        </w:rPr>
        <w:t>) grants.</w:t>
      </w:r>
    </w:p>
    <w:p w14:paraId="4F6C1E53" w14:textId="77777777" w:rsidR="007F0902" w:rsidRPr="003308C6" w:rsidRDefault="007F0902" w:rsidP="007F0902">
      <w:pPr>
        <w:rPr>
          <w:b/>
          <w:sz w:val="24"/>
          <w:szCs w:val="24"/>
        </w:rPr>
      </w:pPr>
      <w:r w:rsidRPr="003308C6">
        <w:rPr>
          <w:rFonts w:cs="Arial"/>
          <w:b/>
          <w:color w:val="3D3D3D"/>
          <w:sz w:val="24"/>
          <w:szCs w:val="24"/>
          <w:shd w:val="clear" w:color="auto" w:fill="FFFFFF"/>
        </w:rPr>
        <w:t xml:space="preserve">Housing First - </w:t>
      </w:r>
      <w:r>
        <w:rPr>
          <w:sz w:val="24"/>
          <w:szCs w:val="24"/>
        </w:rPr>
        <w:t>r</w:t>
      </w:r>
      <w:r w:rsidRPr="003308C6">
        <w:rPr>
          <w:sz w:val="24"/>
          <w:szCs w:val="24"/>
        </w:rPr>
        <w:t>ather than moving homeless individuals and families through different “levels” of housing until they are “housing ready,” this evidence-based best practice moves households immediately from the streets or emergency shelter into their own housing with wraparound services.</w:t>
      </w:r>
    </w:p>
    <w:p w14:paraId="01D42FC5" w14:textId="77777777" w:rsidR="007F0902" w:rsidRDefault="007F0902" w:rsidP="007F0902">
      <w:pPr>
        <w:rPr>
          <w:sz w:val="24"/>
          <w:szCs w:val="24"/>
        </w:rPr>
      </w:pPr>
      <w:r w:rsidRPr="0029560B">
        <w:rPr>
          <w:b/>
          <w:sz w:val="24"/>
          <w:szCs w:val="24"/>
        </w:rPr>
        <w:lastRenderedPageBreak/>
        <w:t>HMIS (Homeless Management Information System)</w:t>
      </w:r>
      <w:r>
        <w:rPr>
          <w:sz w:val="24"/>
          <w:szCs w:val="24"/>
        </w:rPr>
        <w:t xml:space="preserve"> – a web-based software application designed to record </w:t>
      </w:r>
      <w:proofErr w:type="gramStart"/>
      <w:r>
        <w:rPr>
          <w:sz w:val="24"/>
          <w:szCs w:val="24"/>
        </w:rPr>
        <w:t>an</w:t>
      </w:r>
      <w:proofErr w:type="gramEnd"/>
      <w:r>
        <w:rPr>
          <w:sz w:val="24"/>
          <w:szCs w:val="24"/>
        </w:rPr>
        <w:t xml:space="preserve"> store person-level information regarding the service needs and history of households experiencing homelessness throughout the Continuum of Care jurisdiction, as mandated by HUD</w:t>
      </w:r>
    </w:p>
    <w:p w14:paraId="44395555" w14:textId="77777777" w:rsidR="007F0902" w:rsidRDefault="007F0902" w:rsidP="007F0902">
      <w:pPr>
        <w:rPr>
          <w:sz w:val="24"/>
          <w:szCs w:val="24"/>
        </w:rPr>
      </w:pPr>
      <w:r w:rsidRPr="00DA7616">
        <w:rPr>
          <w:b/>
          <w:sz w:val="24"/>
          <w:szCs w:val="24"/>
        </w:rPr>
        <w:t>Permanent Supportive Housing (PSH)</w:t>
      </w:r>
      <w:r>
        <w:rPr>
          <w:sz w:val="24"/>
          <w:szCs w:val="24"/>
        </w:rPr>
        <w:t xml:space="preserve"> – long term permanent housing in which supportive services are provided to assist homeless persons with a disability to live independently.</w:t>
      </w:r>
    </w:p>
    <w:p w14:paraId="668B83A2" w14:textId="77777777" w:rsidR="007F0902" w:rsidRPr="00330535" w:rsidRDefault="007F0902" w:rsidP="007F0902">
      <w:pPr>
        <w:rPr>
          <w:sz w:val="24"/>
          <w:szCs w:val="24"/>
        </w:rPr>
      </w:pPr>
      <w:r w:rsidRPr="00330535">
        <w:rPr>
          <w:b/>
          <w:sz w:val="24"/>
          <w:szCs w:val="24"/>
        </w:rPr>
        <w:t>Prioritization</w:t>
      </w:r>
      <w:r>
        <w:rPr>
          <w:sz w:val="24"/>
          <w:szCs w:val="24"/>
        </w:rPr>
        <w:t xml:space="preserve"> - </w:t>
      </w:r>
      <w:r w:rsidRPr="00330535">
        <w:rPr>
          <w:sz w:val="24"/>
          <w:szCs w:val="24"/>
        </w:rPr>
        <w:t xml:space="preserve">People experiencing (or at-risk of) homelessness will be prioritized in a transparent, consistent manner that </w:t>
      </w:r>
      <w:proofErr w:type="gramStart"/>
      <w:r w:rsidRPr="00330535">
        <w:rPr>
          <w:sz w:val="24"/>
          <w:szCs w:val="24"/>
        </w:rPr>
        <w:t>takes into account</w:t>
      </w:r>
      <w:proofErr w:type="gramEnd"/>
      <w:r w:rsidRPr="00330535">
        <w:rPr>
          <w:sz w:val="24"/>
          <w:szCs w:val="24"/>
        </w:rPr>
        <w:t xml:space="preserve"> the individual’s vulnerability and needs. Prioritization will be a transparent process for the benefit of both providers and those seeking assistance.</w:t>
      </w:r>
    </w:p>
    <w:p w14:paraId="1145C1F5" w14:textId="77777777" w:rsidR="007F0902" w:rsidRPr="003308C6" w:rsidRDefault="007F0902" w:rsidP="007F0902">
      <w:pPr>
        <w:rPr>
          <w:sz w:val="24"/>
          <w:szCs w:val="24"/>
        </w:rPr>
      </w:pPr>
      <w:r>
        <w:rPr>
          <w:b/>
          <w:sz w:val="24"/>
          <w:szCs w:val="24"/>
        </w:rPr>
        <w:t xml:space="preserve">Provider </w:t>
      </w:r>
      <w:r>
        <w:rPr>
          <w:sz w:val="24"/>
          <w:szCs w:val="24"/>
        </w:rPr>
        <w:t>- an</w:t>
      </w:r>
      <w:r>
        <w:rPr>
          <w:b/>
          <w:sz w:val="24"/>
          <w:szCs w:val="24"/>
        </w:rPr>
        <w:t xml:space="preserve"> </w:t>
      </w:r>
      <w:r>
        <w:rPr>
          <w:sz w:val="24"/>
          <w:szCs w:val="24"/>
        </w:rPr>
        <w:t>o</w:t>
      </w:r>
      <w:r w:rsidRPr="003308C6">
        <w:rPr>
          <w:sz w:val="24"/>
          <w:szCs w:val="24"/>
        </w:rPr>
        <w:t>rganization that provides housing or services to people experiencing or at risk of homelessness</w:t>
      </w:r>
    </w:p>
    <w:p w14:paraId="3C2EA141" w14:textId="77777777" w:rsidR="007F0902" w:rsidRDefault="007F0902" w:rsidP="007F0902">
      <w:pPr>
        <w:rPr>
          <w:rFonts w:ascii="Arial" w:hAnsi="Arial" w:cs="Arial"/>
          <w:color w:val="222222"/>
          <w:shd w:val="clear" w:color="auto" w:fill="FFFFFF"/>
        </w:rPr>
      </w:pPr>
      <w:r w:rsidRPr="00DA7616">
        <w:rPr>
          <w:b/>
          <w:sz w:val="24"/>
          <w:szCs w:val="24"/>
        </w:rPr>
        <w:t>Rapid Re-Housing (RRH)</w:t>
      </w:r>
      <w:r>
        <w:rPr>
          <w:sz w:val="24"/>
          <w:szCs w:val="24"/>
        </w:rPr>
        <w:t xml:space="preserve"> – </w:t>
      </w:r>
      <w:r w:rsidRPr="00DA7616">
        <w:rPr>
          <w:rFonts w:cs="Arial"/>
          <w:color w:val="222222"/>
          <w:sz w:val="24"/>
          <w:szCs w:val="24"/>
          <w:shd w:val="clear" w:color="auto" w:fill="FFFFFF"/>
        </w:rPr>
        <w:t>is an intervention designed to help individuals and families quickly exit homelessness and return to permanent housing</w:t>
      </w:r>
      <w:r>
        <w:rPr>
          <w:rFonts w:ascii="Arial" w:hAnsi="Arial" w:cs="Arial"/>
          <w:color w:val="222222"/>
          <w:shd w:val="clear" w:color="auto" w:fill="FFFFFF"/>
        </w:rPr>
        <w:t>.</w:t>
      </w:r>
    </w:p>
    <w:p w14:paraId="63ED1EDE" w14:textId="77777777" w:rsidR="007F0902" w:rsidRPr="00DA7616" w:rsidRDefault="007F0902" w:rsidP="007F0902">
      <w:pPr>
        <w:rPr>
          <w:sz w:val="24"/>
          <w:szCs w:val="24"/>
        </w:rPr>
      </w:pPr>
      <w:r w:rsidRPr="00DA7616">
        <w:rPr>
          <w:rFonts w:cs="Arial"/>
          <w:b/>
          <w:color w:val="222222"/>
          <w:sz w:val="24"/>
          <w:szCs w:val="24"/>
          <w:shd w:val="clear" w:color="auto" w:fill="FFFFFF"/>
        </w:rPr>
        <w:t>Transitional Housing</w:t>
      </w:r>
      <w:r>
        <w:rPr>
          <w:rFonts w:cs="Arial"/>
          <w:b/>
          <w:color w:val="222222"/>
          <w:sz w:val="24"/>
          <w:szCs w:val="24"/>
          <w:shd w:val="clear" w:color="auto" w:fill="FFFFFF"/>
        </w:rPr>
        <w:t xml:space="preserve"> (TH)</w:t>
      </w:r>
      <w:r w:rsidRPr="00DA7616">
        <w:rPr>
          <w:rFonts w:cs="Arial"/>
          <w:color w:val="222222"/>
          <w:sz w:val="24"/>
          <w:szCs w:val="24"/>
          <w:shd w:val="clear" w:color="auto" w:fill="FFFFFF"/>
        </w:rPr>
        <w:t xml:space="preserve"> – housing to facilitate the movement of individuals and </w:t>
      </w:r>
      <w:r>
        <w:rPr>
          <w:rFonts w:cs="Arial"/>
          <w:color w:val="222222"/>
          <w:sz w:val="24"/>
          <w:szCs w:val="24"/>
          <w:shd w:val="clear" w:color="auto" w:fill="FFFFFF"/>
        </w:rPr>
        <w:t xml:space="preserve">families </w:t>
      </w:r>
      <w:r w:rsidRPr="00DA7616">
        <w:rPr>
          <w:rFonts w:cs="Arial"/>
          <w:color w:val="222222"/>
          <w:sz w:val="24"/>
          <w:szCs w:val="24"/>
          <w:shd w:val="clear" w:color="auto" w:fill="FFFFFF"/>
        </w:rPr>
        <w:t>experiencing homelessness into permanent housing</w:t>
      </w:r>
      <w:r>
        <w:rPr>
          <w:rFonts w:cs="Arial"/>
          <w:color w:val="222222"/>
          <w:sz w:val="24"/>
          <w:szCs w:val="24"/>
          <w:shd w:val="clear" w:color="auto" w:fill="FFFFFF"/>
        </w:rPr>
        <w:t xml:space="preserve"> </w:t>
      </w:r>
    </w:p>
    <w:p w14:paraId="1AC605D7" w14:textId="77777777" w:rsidR="007F0902" w:rsidRDefault="007F0902" w:rsidP="007F0902">
      <w:pPr>
        <w:rPr>
          <w:rFonts w:cs="Arial"/>
          <w:color w:val="222222"/>
          <w:sz w:val="24"/>
          <w:szCs w:val="24"/>
          <w:shd w:val="clear" w:color="auto" w:fill="FFFFFF"/>
        </w:rPr>
      </w:pPr>
      <w:r w:rsidRPr="00DA7616">
        <w:rPr>
          <w:b/>
          <w:sz w:val="24"/>
          <w:szCs w:val="24"/>
        </w:rPr>
        <w:t>VI SPDAT</w:t>
      </w:r>
      <w:r w:rsidRPr="00DA7616">
        <w:rPr>
          <w:sz w:val="24"/>
          <w:szCs w:val="24"/>
        </w:rPr>
        <w:t xml:space="preserve"> - </w:t>
      </w:r>
      <w:r w:rsidRPr="00DA7616">
        <w:rPr>
          <w:rFonts w:cs="Arial"/>
          <w:color w:val="222222"/>
          <w:sz w:val="24"/>
          <w:szCs w:val="24"/>
          <w:shd w:val="clear" w:color="auto" w:fill="FFFFFF"/>
        </w:rPr>
        <w:t xml:space="preserve">(Vulnerability Index - Service Prioritization Decision Assistance Tool) is a survey administered both to individuals and families to determine risk and prioritization when </w:t>
      </w:r>
      <w:proofErr w:type="gramStart"/>
      <w:r w:rsidRPr="00DA7616">
        <w:rPr>
          <w:rFonts w:cs="Arial"/>
          <w:color w:val="222222"/>
          <w:sz w:val="24"/>
          <w:szCs w:val="24"/>
          <w:shd w:val="clear" w:color="auto" w:fill="FFFFFF"/>
        </w:rPr>
        <w:t>providing assistance to</w:t>
      </w:r>
      <w:proofErr w:type="gramEnd"/>
      <w:r w:rsidRPr="00DA7616">
        <w:rPr>
          <w:rFonts w:cs="Arial"/>
          <w:color w:val="222222"/>
          <w:sz w:val="24"/>
          <w:szCs w:val="24"/>
          <w:shd w:val="clear" w:color="auto" w:fill="FFFFFF"/>
        </w:rPr>
        <w:t xml:space="preserve"> homeless and at-risk of homelessness persons.</w:t>
      </w:r>
    </w:p>
    <w:p w14:paraId="39DABEC1" w14:textId="77777777" w:rsidR="007F0902" w:rsidRPr="00DA7616" w:rsidRDefault="007F0902" w:rsidP="007F0902">
      <w:pPr>
        <w:rPr>
          <w:sz w:val="24"/>
          <w:szCs w:val="24"/>
        </w:rPr>
      </w:pPr>
      <w:r w:rsidRPr="00171A6F">
        <w:rPr>
          <w:rFonts w:cs="Arial"/>
          <w:b/>
          <w:color w:val="222222"/>
          <w:sz w:val="24"/>
          <w:szCs w:val="24"/>
          <w:shd w:val="clear" w:color="auto" w:fill="FFFFFF"/>
        </w:rPr>
        <w:t>Young Adult</w:t>
      </w:r>
      <w:r>
        <w:rPr>
          <w:rFonts w:cs="Arial"/>
          <w:color w:val="222222"/>
          <w:sz w:val="24"/>
          <w:szCs w:val="24"/>
          <w:shd w:val="clear" w:color="auto" w:fill="FFFFFF"/>
        </w:rPr>
        <w:t xml:space="preserve"> – An individual </w:t>
      </w:r>
      <w:proofErr w:type="spellStart"/>
      <w:r>
        <w:rPr>
          <w:rFonts w:cs="Arial"/>
          <w:color w:val="222222"/>
          <w:sz w:val="24"/>
          <w:szCs w:val="24"/>
          <w:shd w:val="clear" w:color="auto" w:fill="FFFFFF"/>
        </w:rPr>
        <w:t>whi</w:t>
      </w:r>
      <w:proofErr w:type="spellEnd"/>
      <w:r>
        <w:rPr>
          <w:rFonts w:cs="Arial"/>
          <w:color w:val="222222"/>
          <w:sz w:val="24"/>
          <w:szCs w:val="24"/>
          <w:shd w:val="clear" w:color="auto" w:fill="FFFFFF"/>
        </w:rPr>
        <w:t xml:space="preserve"> is 18-24 years old. There are programs targeted to serve individuals in this age range. Young adults may also be eligible for single adult programs.</w:t>
      </w:r>
    </w:p>
    <w:p w14:paraId="17D4CE0E" w14:textId="77777777" w:rsidR="007F0902" w:rsidRPr="00AA1DF7" w:rsidRDefault="007F0902" w:rsidP="007F0902">
      <w:pPr>
        <w:rPr>
          <w:sz w:val="24"/>
          <w:szCs w:val="24"/>
        </w:rPr>
      </w:pPr>
    </w:p>
    <w:p w14:paraId="7AD52001" w14:textId="77777777" w:rsidR="007F0902" w:rsidRDefault="007F0902" w:rsidP="000E2C9C">
      <w:pPr>
        <w:rPr>
          <w:sz w:val="32"/>
          <w:szCs w:val="32"/>
        </w:rPr>
      </w:pPr>
    </w:p>
    <w:sectPr w:rsidR="007F0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Bold">
    <w:charset w:val="00"/>
    <w:family w:val="auto"/>
    <w:pitch w:val="variable"/>
    <w:sig w:usb0="E00002FF" w:usb1="4000045F" w:usb2="00000000"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941EC5"/>
    <w:multiLevelType w:val="hybridMultilevel"/>
    <w:tmpl w:val="47060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F25A43"/>
    <w:multiLevelType w:val="hybridMultilevel"/>
    <w:tmpl w:val="8BC8E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9C"/>
    <w:rsid w:val="00094F11"/>
    <w:rsid w:val="000B7A2D"/>
    <w:rsid w:val="000E2C9C"/>
    <w:rsid w:val="001017CB"/>
    <w:rsid w:val="001356A4"/>
    <w:rsid w:val="001827F8"/>
    <w:rsid w:val="001C162C"/>
    <w:rsid w:val="00216ACB"/>
    <w:rsid w:val="0025110A"/>
    <w:rsid w:val="0027537C"/>
    <w:rsid w:val="0053605B"/>
    <w:rsid w:val="00551BAA"/>
    <w:rsid w:val="00735761"/>
    <w:rsid w:val="007F0902"/>
    <w:rsid w:val="00B42922"/>
    <w:rsid w:val="00BA71DE"/>
    <w:rsid w:val="00C17161"/>
    <w:rsid w:val="00C3183B"/>
    <w:rsid w:val="00D25301"/>
    <w:rsid w:val="00E41583"/>
    <w:rsid w:val="00E7553F"/>
    <w:rsid w:val="00E7560B"/>
    <w:rsid w:val="00E83B13"/>
    <w:rsid w:val="00F72F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9E4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6ACB"/>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E41583"/>
    <w:rPr>
      <w:b/>
      <w:bCs/>
    </w:rPr>
  </w:style>
  <w:style w:type="table" w:styleId="TableGrid">
    <w:name w:val="Table Grid"/>
    <w:basedOn w:val="TableNormal"/>
    <w:uiPriority w:val="59"/>
    <w:rsid w:val="00E41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41583"/>
    <w:pPr>
      <w:spacing w:after="0" w:line="240" w:lineRule="auto"/>
    </w:pPr>
  </w:style>
  <w:style w:type="paragraph" w:styleId="ListParagraph">
    <w:name w:val="List Paragraph"/>
    <w:basedOn w:val="Normal"/>
    <w:uiPriority w:val="34"/>
    <w:qFormat/>
    <w:rsid w:val="00735761"/>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25</Pages>
  <Words>6153</Words>
  <Characters>35796</Characters>
  <Application>Microsoft Macintosh Word</Application>
  <DocSecurity>0</DocSecurity>
  <Lines>917</Lines>
  <Paragraphs>313</Paragraphs>
  <ScaleCrop>false</ScaleCrop>
  <HeadingPairs>
    <vt:vector size="2" baseType="variant">
      <vt:variant>
        <vt:lpstr>Title</vt:lpstr>
      </vt:variant>
      <vt:variant>
        <vt:i4>1</vt:i4>
      </vt:variant>
    </vt:vector>
  </HeadingPairs>
  <TitlesOfParts>
    <vt:vector size="1" baseType="lpstr">
      <vt:lpstr/>
    </vt:vector>
  </TitlesOfParts>
  <Company>Westchester County</Company>
  <LinksUpToDate>false</LinksUpToDate>
  <CharactersWithSpaces>41730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Tarchoun, Jomarie</dc:creator>
  <cp:lastModifiedBy>Jay Straus</cp:lastModifiedBy>
  <cp:revision>20</cp:revision>
  <dcterms:created xsi:type="dcterms:W3CDTF">2017-07-21T19:32:00Z</dcterms:created>
  <dcterms:modified xsi:type="dcterms:W3CDTF">2017-08-09T14:43:00Z</dcterms:modified>
</cp:coreProperties>
</file>